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D4" w:rsidRPr="00B332D4" w:rsidRDefault="00B332D4" w:rsidP="00B332D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  <w:u w:val="single"/>
          <w:lang w:bidi="ar-SA"/>
        </w:rPr>
      </w:pPr>
      <w:bookmarkStart w:id="0" w:name="bookmark0"/>
      <w:r>
        <w:rPr>
          <w:rFonts w:ascii="Times New Roman" w:eastAsia="Times New Roman" w:hAnsi="Times New Roman" w:cs="Times New Roman"/>
          <w:noProof/>
          <w:color w:val="auto"/>
          <w:sz w:val="32"/>
          <w:szCs w:val="32"/>
          <w:lang w:bidi="ar-SA"/>
        </w:rPr>
        <w:drawing>
          <wp:inline distT="0" distB="0" distL="0" distR="0">
            <wp:extent cx="518160" cy="693420"/>
            <wp:effectExtent l="0" t="0" r="0" b="0"/>
            <wp:docPr id="1" name="Картина 1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ri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32D4">
        <w:rPr>
          <w:rFonts w:ascii="Times New Roman" w:eastAsia="Times New Roman" w:hAnsi="Times New Roman" w:cs="Times New Roman"/>
          <w:color w:val="auto"/>
          <w:sz w:val="32"/>
          <w:szCs w:val="32"/>
          <w:lang w:val="ru-RU" w:bidi="ar-SA"/>
        </w:rPr>
        <w:t xml:space="preserve">      </w:t>
      </w:r>
      <w:r w:rsidRPr="00B332D4">
        <w:rPr>
          <w:rFonts w:ascii="Times New Roman" w:eastAsia="Times New Roman" w:hAnsi="Times New Roman" w:cs="Times New Roman"/>
          <w:b/>
          <w:color w:val="auto"/>
          <w:sz w:val="32"/>
          <w:szCs w:val="32"/>
          <w:u w:val="single"/>
          <w:lang w:bidi="ar-SA"/>
        </w:rPr>
        <w:t>ОБЩИНА ГУЛЯНЦИ, ОБЛАСТ ПЛЕВЕН</w:t>
      </w:r>
    </w:p>
    <w:p w:rsidR="00B332D4" w:rsidRPr="00B332D4" w:rsidRDefault="00B332D4" w:rsidP="00B332D4">
      <w:pPr>
        <w:widowControl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val="en-US" w:bidi="ar-SA"/>
        </w:rPr>
      </w:pPr>
      <w:r w:rsidRPr="00B332D4">
        <w:rPr>
          <w:rFonts w:ascii="Times New Roman" w:eastAsia="Times New Roman" w:hAnsi="Times New Roman" w:cs="Times New Roman"/>
          <w:color w:val="auto"/>
          <w:sz w:val="20"/>
          <w:szCs w:val="20"/>
          <w:lang w:val="ru-RU" w:bidi="ar-SA"/>
        </w:rPr>
        <w:t xml:space="preserve">                          </w:t>
      </w:r>
      <w:r w:rsidRPr="00B332D4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гр. Гулянци, ул. “В. Левски” № 32, тел:6561/2171, е-</w:t>
      </w:r>
      <w:r w:rsidRPr="00B332D4">
        <w:rPr>
          <w:rFonts w:ascii="Times New Roman" w:eastAsia="Times New Roman" w:hAnsi="Times New Roman" w:cs="Times New Roman"/>
          <w:color w:val="auto"/>
          <w:sz w:val="20"/>
          <w:szCs w:val="20"/>
          <w:lang w:val="en-US" w:bidi="ar-SA"/>
        </w:rPr>
        <w:t>mail</w:t>
      </w:r>
      <w:r w:rsidRPr="00B332D4">
        <w:rPr>
          <w:rFonts w:ascii="Times New Roman" w:eastAsia="Times New Roman" w:hAnsi="Times New Roman" w:cs="Times New Roman"/>
          <w:color w:val="auto"/>
          <w:sz w:val="20"/>
          <w:szCs w:val="20"/>
          <w:lang w:val="ru-RU" w:bidi="ar-SA"/>
        </w:rPr>
        <w:t xml:space="preserve">: </w:t>
      </w:r>
      <w:hyperlink r:id="rId9" w:history="1">
        <w:r w:rsidRPr="00B332D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bidi="ar-SA"/>
          </w:rPr>
          <w:t>obshtina</w:t>
        </w:r>
        <w:r w:rsidRPr="00B332D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 w:bidi="ar-SA"/>
          </w:rPr>
          <w:t>_</w:t>
        </w:r>
        <w:r w:rsidRPr="00B332D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bidi="ar-SA"/>
          </w:rPr>
          <w:t>gulianci</w:t>
        </w:r>
        <w:r w:rsidRPr="00B332D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 w:bidi="ar-SA"/>
          </w:rPr>
          <w:t>@</w:t>
        </w:r>
        <w:r w:rsidRPr="00B332D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bidi="ar-SA"/>
          </w:rPr>
          <w:t>mail</w:t>
        </w:r>
        <w:r w:rsidRPr="00B332D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 w:bidi="ar-SA"/>
          </w:rPr>
          <w:t>.</w:t>
        </w:r>
        <w:proofErr w:type="spellStart"/>
        <w:r w:rsidRPr="00B332D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bidi="ar-SA"/>
          </w:rPr>
          <w:t>bg</w:t>
        </w:r>
        <w:proofErr w:type="spellEnd"/>
      </w:hyperlink>
    </w:p>
    <w:p w:rsidR="00B332D4" w:rsidRPr="00B332D4" w:rsidRDefault="00B332D4" w:rsidP="00B332D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eastAsia="en-US" w:bidi="ar-SA"/>
        </w:rPr>
      </w:pPr>
    </w:p>
    <w:p w:rsidR="00B332D4" w:rsidRPr="00B332D4" w:rsidRDefault="00B332D4" w:rsidP="00B332D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eastAsia="en-US" w:bidi="ar-SA"/>
        </w:rPr>
      </w:pPr>
    </w:p>
    <w:p w:rsidR="000F472D" w:rsidRDefault="000F472D" w:rsidP="009137E5">
      <w:pPr>
        <w:keepNext/>
        <w:keepLines/>
        <w:spacing w:after="1005" w:line="360" w:lineRule="exact"/>
        <w:ind w:right="60"/>
        <w:jc w:val="center"/>
      </w:pPr>
      <w:r>
        <w:rPr>
          <w:rStyle w:val="10"/>
          <w:rFonts w:eastAsia="Arial Unicode MS"/>
        </w:rPr>
        <w:t>ТЕХНИЧЕСКА СПЕЦИФИКАЦИЯ</w:t>
      </w:r>
      <w:bookmarkEnd w:id="0"/>
    </w:p>
    <w:p w:rsidR="006D4FE4" w:rsidRPr="006D4FE4" w:rsidRDefault="000F472D" w:rsidP="006D4FE4">
      <w:pPr>
        <w:pStyle w:val="a6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137E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„</w:t>
      </w:r>
      <w:r w:rsidR="006D4FE4" w:rsidRPr="006D4FE4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ТЕКУЩ РЕМОНТ НА УЛИЧНА МРЕЖА В НАСЕЛЕНИТЕ МЕСТА</w:t>
      </w:r>
    </w:p>
    <w:p w:rsidR="00CA45CB" w:rsidRDefault="006D4FE4" w:rsidP="006D4FE4">
      <w:pPr>
        <w:pStyle w:val="a6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D4FE4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НА ОБЩИНА ГУЛЯНЦИ – БЮДЖЕТ 2020</w:t>
      </w:r>
      <w:r w:rsidR="000F472D" w:rsidRPr="009137E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г.”</w:t>
      </w:r>
    </w:p>
    <w:p w:rsidR="000F472D" w:rsidRDefault="000F472D" w:rsidP="000F472D">
      <w:pPr>
        <w:tabs>
          <w:tab w:val="left" w:pos="344"/>
        </w:tabs>
        <w:spacing w:line="250" w:lineRule="exact"/>
        <w:jc w:val="both"/>
        <w:rPr>
          <w:rFonts w:ascii="Times New Roman" w:hAnsi="Times New Roman" w:cs="Times New Roman"/>
          <w:b/>
          <w:lang w:val="en-US"/>
        </w:rPr>
      </w:pPr>
    </w:p>
    <w:p w:rsidR="001F4FC2" w:rsidRDefault="001F4FC2" w:rsidP="000F472D">
      <w:pPr>
        <w:tabs>
          <w:tab w:val="left" w:pos="344"/>
        </w:tabs>
        <w:spacing w:line="250" w:lineRule="exact"/>
        <w:jc w:val="both"/>
        <w:rPr>
          <w:rFonts w:ascii="Times New Roman" w:hAnsi="Times New Roman" w:cs="Times New Roman"/>
          <w:b/>
          <w:lang w:val="en-US"/>
        </w:rPr>
      </w:pPr>
    </w:p>
    <w:p w:rsidR="000F3623" w:rsidRPr="000F3623" w:rsidRDefault="000F3623" w:rsidP="000F472D">
      <w:pPr>
        <w:tabs>
          <w:tab w:val="left" w:pos="344"/>
        </w:tabs>
        <w:spacing w:line="250" w:lineRule="exact"/>
        <w:jc w:val="both"/>
        <w:rPr>
          <w:rFonts w:ascii="Times New Roman" w:hAnsi="Times New Roman" w:cs="Times New Roman"/>
          <w:lang w:val="en-US"/>
        </w:rPr>
      </w:pPr>
    </w:p>
    <w:p w:rsidR="000F472D" w:rsidRPr="000F3623" w:rsidRDefault="000F472D" w:rsidP="000F472D">
      <w:pPr>
        <w:spacing w:after="221" w:line="220" w:lineRule="exact"/>
        <w:rPr>
          <w:rStyle w:val="50"/>
          <w:rFonts w:eastAsia="Arial Unicode MS"/>
          <w:bCs w:val="0"/>
          <w:sz w:val="24"/>
          <w:szCs w:val="24"/>
          <w:u w:val="none"/>
          <w:lang w:val="en-US"/>
        </w:rPr>
      </w:pPr>
      <w:r w:rsidRPr="000F3623">
        <w:rPr>
          <w:rStyle w:val="50"/>
          <w:rFonts w:eastAsia="Arial Unicode MS"/>
          <w:bCs w:val="0"/>
          <w:sz w:val="24"/>
          <w:szCs w:val="24"/>
          <w:u w:val="none"/>
        </w:rPr>
        <w:t xml:space="preserve">ОПИСАНИЕ </w:t>
      </w:r>
      <w:r w:rsidRPr="000F3623">
        <w:rPr>
          <w:rStyle w:val="50"/>
          <w:rFonts w:eastAsia="Arial Unicode MS"/>
          <w:bCs w:val="0"/>
          <w:sz w:val="24"/>
          <w:szCs w:val="24"/>
          <w:u w:val="none"/>
          <w:lang w:val="en-US" w:eastAsia="en-US" w:bidi="en-US"/>
        </w:rPr>
        <w:t xml:space="preserve">HA </w:t>
      </w:r>
      <w:r w:rsidRPr="000F3623">
        <w:rPr>
          <w:rStyle w:val="50"/>
          <w:rFonts w:eastAsia="Arial Unicode MS"/>
          <w:bCs w:val="0"/>
          <w:sz w:val="24"/>
          <w:szCs w:val="24"/>
          <w:u w:val="none"/>
        </w:rPr>
        <w:t xml:space="preserve">ОБЕКТА </w:t>
      </w:r>
      <w:r w:rsidRPr="000F3623">
        <w:rPr>
          <w:rStyle w:val="50"/>
          <w:rFonts w:eastAsia="Arial Unicode MS"/>
          <w:bCs w:val="0"/>
          <w:sz w:val="24"/>
          <w:szCs w:val="24"/>
          <w:u w:val="none"/>
          <w:lang w:val="en-US" w:eastAsia="en-US" w:bidi="en-US"/>
        </w:rPr>
        <w:t xml:space="preserve">HA </w:t>
      </w:r>
      <w:r w:rsidRPr="000F3623">
        <w:rPr>
          <w:rStyle w:val="50"/>
          <w:rFonts w:eastAsia="Arial Unicode MS"/>
          <w:bCs w:val="0"/>
          <w:sz w:val="24"/>
          <w:szCs w:val="24"/>
          <w:u w:val="none"/>
        </w:rPr>
        <w:t>ПОРЪЧКАТА</w:t>
      </w:r>
    </w:p>
    <w:p w:rsidR="000F472D" w:rsidRPr="00981B7C" w:rsidRDefault="000F472D" w:rsidP="00981B7C">
      <w:pPr>
        <w:pStyle w:val="41"/>
        <w:spacing w:after="0"/>
        <w:ind w:left="0" w:firstLine="567"/>
        <w:jc w:val="both"/>
        <w:rPr>
          <w:rFonts w:ascii="Times New Roman" w:hAnsi="Times New Roman" w:cs="Times New Roman"/>
          <w:lang w:val="en-US"/>
        </w:rPr>
      </w:pPr>
      <w:r w:rsidRPr="009137E5">
        <w:rPr>
          <w:rFonts w:ascii="Times New Roman" w:hAnsi="Times New Roman" w:cs="Times New Roman"/>
        </w:rPr>
        <w:t>Обект на обществената поръчка е осъществяване на строителство. Целта на настоящата поръчка е да бъде извършен текущ ремонт на улици, както следва:</w:t>
      </w:r>
      <w:r w:rsidR="00981B7C">
        <w:rPr>
          <w:rFonts w:ascii="Times New Roman" w:hAnsi="Times New Roman" w:cs="Times New Roman"/>
        </w:rPr>
        <w:t xml:space="preserve"> </w:t>
      </w:r>
      <w:r w:rsidR="00981B7C">
        <w:rPr>
          <w:rFonts w:ascii="Times New Roman" w:hAnsi="Times New Roman" w:cs="Times New Roman"/>
          <w:b/>
        </w:rPr>
        <w:t>п</w:t>
      </w:r>
      <w:r w:rsidR="00CA45CB" w:rsidRPr="00981B7C">
        <w:rPr>
          <w:rFonts w:ascii="Times New Roman" w:hAnsi="Times New Roman" w:cs="Times New Roman"/>
          <w:b/>
        </w:rPr>
        <w:t xml:space="preserve">рофилиране с </w:t>
      </w:r>
      <w:proofErr w:type="spellStart"/>
      <w:r w:rsidR="00CA45CB" w:rsidRPr="00981B7C">
        <w:rPr>
          <w:rFonts w:ascii="Times New Roman" w:hAnsi="Times New Roman" w:cs="Times New Roman"/>
          <w:b/>
        </w:rPr>
        <w:t>грейдер</w:t>
      </w:r>
      <w:proofErr w:type="spellEnd"/>
      <w:r w:rsidR="00CA45CB" w:rsidRPr="00981B7C">
        <w:rPr>
          <w:rFonts w:ascii="Times New Roman" w:hAnsi="Times New Roman" w:cs="Times New Roman"/>
          <w:b/>
        </w:rPr>
        <w:t xml:space="preserve"> на улично платно, доставка и полагане</w:t>
      </w:r>
      <w:r w:rsidR="00BF7203" w:rsidRPr="00981B7C">
        <w:rPr>
          <w:rFonts w:ascii="Times New Roman" w:hAnsi="Times New Roman" w:cs="Times New Roman"/>
          <w:b/>
        </w:rPr>
        <w:t xml:space="preserve"> на несортиран трошен камък 0-</w:t>
      </w:r>
      <w:r w:rsidR="00BF7203" w:rsidRPr="00981B7C">
        <w:rPr>
          <w:rFonts w:ascii="Times New Roman" w:hAnsi="Times New Roman" w:cs="Times New Roman"/>
          <w:b/>
          <w:lang w:val="en-US"/>
        </w:rPr>
        <w:t>40</w:t>
      </w:r>
      <w:r w:rsidR="00CA45CB" w:rsidRPr="00981B7C">
        <w:rPr>
          <w:rFonts w:ascii="Times New Roman" w:hAnsi="Times New Roman" w:cs="Times New Roman"/>
          <w:b/>
        </w:rPr>
        <w:t>мм. с дебелина на настилката около 8 см. и валиране на улици по населени места в община Гулянци.</w:t>
      </w:r>
    </w:p>
    <w:p w:rsidR="000F472D" w:rsidRDefault="00981B7C" w:rsidP="009B55BD">
      <w:pPr>
        <w:pStyle w:val="32"/>
        <w:shd w:val="clear" w:color="auto" w:fill="auto"/>
        <w:spacing w:before="0" w:after="0" w:line="293" w:lineRule="exact"/>
        <w:ind w:firstLine="567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Подлежащи на </w:t>
      </w:r>
      <w:r w:rsidR="009137E5">
        <w:rPr>
          <w:b w:val="0"/>
          <w:i w:val="0"/>
          <w:sz w:val="24"/>
          <w:szCs w:val="24"/>
        </w:rPr>
        <w:t>ремонт са настилки на улиците по</w:t>
      </w:r>
      <w:r w:rsidR="000F472D" w:rsidRPr="00A30A17">
        <w:rPr>
          <w:b w:val="0"/>
          <w:i w:val="0"/>
          <w:sz w:val="24"/>
          <w:szCs w:val="24"/>
        </w:rPr>
        <w:t xml:space="preserve"> населените места в община Гулянци, както следва: </w:t>
      </w:r>
    </w:p>
    <w:p w:rsidR="006D4FE4" w:rsidRDefault="006D4FE4" w:rsidP="009B55BD">
      <w:pPr>
        <w:pStyle w:val="32"/>
        <w:shd w:val="clear" w:color="auto" w:fill="auto"/>
        <w:spacing w:before="0" w:after="0" w:line="293" w:lineRule="exact"/>
        <w:ind w:firstLine="567"/>
        <w:jc w:val="both"/>
        <w:rPr>
          <w:b w:val="0"/>
          <w:i w:val="0"/>
          <w:sz w:val="24"/>
          <w:szCs w:val="24"/>
        </w:rPr>
      </w:pPr>
    </w:p>
    <w:p w:rsidR="006D4FE4" w:rsidRPr="006D4FE4" w:rsidRDefault="006D4FE4" w:rsidP="006D4FE4">
      <w:pPr>
        <w:widowControl/>
        <w:ind w:left="720"/>
        <w:jc w:val="both"/>
        <w:rPr>
          <w:rFonts w:ascii="Times New Roman" w:eastAsia="Times New Roman" w:hAnsi="Times New Roman" w:cs="Times New Roman"/>
          <w:b/>
          <w:color w:val="auto"/>
          <w:lang w:val="en-US" w:bidi="ar-SA"/>
        </w:rPr>
      </w:pPr>
    </w:p>
    <w:tbl>
      <w:tblPr>
        <w:tblW w:w="8359" w:type="dxa"/>
        <w:jc w:val="center"/>
        <w:tblInd w:w="-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5"/>
        <w:gridCol w:w="3671"/>
        <w:gridCol w:w="1622"/>
        <w:gridCol w:w="1701"/>
      </w:tblGrid>
      <w:tr w:rsidR="006D4FE4" w:rsidRPr="006D4FE4" w:rsidTr="006D4FE4">
        <w:trPr>
          <w:trHeight w:val="70"/>
          <w:jc w:val="center"/>
        </w:trPr>
        <w:tc>
          <w:tcPr>
            <w:tcW w:w="1365" w:type="dxa"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Населено</w:t>
            </w: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място</w:t>
            </w:r>
          </w:p>
        </w:tc>
        <w:tc>
          <w:tcPr>
            <w:tcW w:w="3671" w:type="dxa"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Наименование:</w:t>
            </w: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(Улица / Работа с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грейдер</w:t>
            </w:r>
            <w:proofErr w:type="spellEnd"/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1622" w:type="dxa"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Количество</w:t>
            </w: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материали</w:t>
            </w: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(тона)</w:t>
            </w:r>
          </w:p>
        </w:tc>
        <w:tc>
          <w:tcPr>
            <w:tcW w:w="1701" w:type="dxa"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proofErr w:type="spellStart"/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Колич</w:t>
            </w:r>
            <w:proofErr w:type="spellEnd"/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.</w:t>
            </w: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м-ли /общо (тона/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мсм</w:t>
            </w:r>
            <w:proofErr w:type="spellEnd"/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)</w:t>
            </w:r>
          </w:p>
        </w:tc>
      </w:tr>
      <w:tr w:rsidR="006D4FE4" w:rsidRPr="006D4FE4" w:rsidTr="006D4FE4">
        <w:trPr>
          <w:trHeight w:val="183"/>
          <w:jc w:val="center"/>
        </w:trPr>
        <w:tc>
          <w:tcPr>
            <w:tcW w:w="1365" w:type="dxa"/>
            <w:vMerge w:val="restart"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град</w:t>
            </w: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Гулянци</w:t>
            </w: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„Кап.Петко Войвода”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150,00  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1 665,00 т.</w:t>
            </w:r>
          </w:p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183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Улица „Кап. Георги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Мамарчев</w:t>
            </w:r>
            <w:proofErr w:type="spellEnd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”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100,00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183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„Отец Паисий”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40,00 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183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„Пеньо Пенев”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25,00 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183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„Ценко Церковски”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100,00 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183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Улица „Тодор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Каблешков</w:t>
            </w:r>
            <w:proofErr w:type="spellEnd"/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55,00 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183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„Страцин”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          95,00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57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„Хан Аспарух”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85,00 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56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Улица „Панайот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Волов</w:t>
            </w:r>
            <w:proofErr w:type="spellEnd"/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40,00 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56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„Климент Охридски”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          50,00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75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„Яне Сандански”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        150,00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75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„Мизия”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75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„Опълченска”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140,00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75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„Московска”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210,00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210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„Цар Калоян”</w:t>
            </w:r>
          </w:p>
        </w:tc>
        <w:tc>
          <w:tcPr>
            <w:tcW w:w="1622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110,00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255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 xml:space="preserve"> 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Батак ”</w:t>
            </w:r>
          </w:p>
        </w:tc>
        <w:tc>
          <w:tcPr>
            <w:tcW w:w="1622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65,00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255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„Кирил и Методий”</w:t>
            </w:r>
          </w:p>
        </w:tc>
        <w:tc>
          <w:tcPr>
            <w:tcW w:w="1622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200,00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255"/>
          <w:jc w:val="center"/>
        </w:trPr>
        <w:tc>
          <w:tcPr>
            <w:tcW w:w="6658" w:type="dxa"/>
            <w:gridSpan w:val="3"/>
            <w:tcBorders>
              <w:left w:val="single" w:sz="18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 xml:space="preserve">Профилиране на улици с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>грейдер</w:t>
            </w:r>
            <w:proofErr w:type="spellEnd"/>
          </w:p>
        </w:tc>
        <w:tc>
          <w:tcPr>
            <w:tcW w:w="1701" w:type="dxa"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2,00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мсм</w:t>
            </w:r>
            <w:proofErr w:type="spellEnd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</w:tc>
      </w:tr>
      <w:tr w:rsidR="006D4FE4" w:rsidRPr="006D4FE4" w:rsidTr="006D4FE4">
        <w:trPr>
          <w:trHeight w:val="264"/>
          <w:jc w:val="center"/>
        </w:trPr>
        <w:tc>
          <w:tcPr>
            <w:tcW w:w="1365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село</w:t>
            </w: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Милковица</w:t>
            </w:r>
          </w:p>
        </w:tc>
        <w:tc>
          <w:tcPr>
            <w:tcW w:w="3671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 Сливница”</w:t>
            </w:r>
          </w:p>
        </w:tc>
        <w:tc>
          <w:tcPr>
            <w:tcW w:w="1622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45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,00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т.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605,00 т.</w:t>
            </w: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„Арда”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100,00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</w:tr>
      <w:tr w:rsidR="006D4FE4" w:rsidRPr="006D4FE4" w:rsidTr="006D4FE4">
        <w:trPr>
          <w:trHeight w:val="50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Гурко</w:t>
            </w:r>
            <w:proofErr w:type="spellEnd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”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115,00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</w:tr>
      <w:tr w:rsidR="006D4FE4" w:rsidRPr="006D4FE4" w:rsidTr="006D4FE4">
        <w:trPr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„Мир”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110,00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</w:tr>
      <w:tr w:rsidR="006D4FE4" w:rsidRPr="006D4FE4" w:rsidTr="006D4FE4">
        <w:trPr>
          <w:trHeight w:val="57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„Орлица”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70,00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</w:tr>
      <w:tr w:rsidR="006D4FE4" w:rsidRPr="006D4FE4" w:rsidTr="006D4FE4">
        <w:trPr>
          <w:trHeight w:val="56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 „Морава”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50,00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</w:tr>
      <w:tr w:rsidR="006D4FE4" w:rsidRPr="006D4FE4" w:rsidTr="006D4FE4">
        <w:trPr>
          <w:trHeight w:val="56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„Шипка”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55,00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</w:tr>
      <w:tr w:rsidR="006D4FE4" w:rsidRPr="006D4FE4" w:rsidTr="006D4FE4">
        <w:trPr>
          <w:trHeight w:val="113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„Ралица”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</w:tr>
      <w:tr w:rsidR="006D4FE4" w:rsidRPr="006D4FE4" w:rsidTr="006D4FE4">
        <w:trPr>
          <w:trHeight w:val="113"/>
          <w:jc w:val="center"/>
        </w:trPr>
        <w:tc>
          <w:tcPr>
            <w:tcW w:w="6658" w:type="dxa"/>
            <w:gridSpan w:val="3"/>
            <w:tcBorders>
              <w:left w:val="single" w:sz="18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 xml:space="preserve">Профилиране на улици с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>грейдер</w:t>
            </w:r>
            <w:proofErr w:type="spellEnd"/>
          </w:p>
        </w:tc>
        <w:tc>
          <w:tcPr>
            <w:tcW w:w="1701" w:type="dxa"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1,50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мсм</w:t>
            </w:r>
            <w:proofErr w:type="spellEnd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</w:tc>
      </w:tr>
      <w:tr w:rsidR="006D4FE4" w:rsidRPr="006D4FE4" w:rsidTr="006D4FE4">
        <w:trPr>
          <w:trHeight w:val="305"/>
          <w:jc w:val="center"/>
        </w:trPr>
        <w:tc>
          <w:tcPr>
            <w:tcW w:w="1365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село Загражден</w:t>
            </w:r>
          </w:p>
        </w:tc>
        <w:tc>
          <w:tcPr>
            <w:tcW w:w="3671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„Вит”</w:t>
            </w:r>
          </w:p>
        </w:tc>
        <w:tc>
          <w:tcPr>
            <w:tcW w:w="1622" w:type="dxa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45,00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т.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bidi="ar-SA"/>
              </w:rPr>
            </w:pPr>
          </w:p>
          <w:p w:rsidR="006D4FE4" w:rsidRPr="006D4FE4" w:rsidRDefault="006D4FE4" w:rsidP="006D4FE4">
            <w:pPr>
              <w:widowControl/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</w:p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420,00 т.</w:t>
            </w:r>
          </w:p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305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„Мичурин”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110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bidi="ar-SA"/>
              </w:rPr>
            </w:pPr>
          </w:p>
        </w:tc>
      </w:tr>
      <w:tr w:rsidR="006D4FE4" w:rsidRPr="006D4FE4" w:rsidTr="006D4FE4">
        <w:trPr>
          <w:trHeight w:val="202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„Първи май”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75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bidi="ar-SA"/>
              </w:rPr>
            </w:pPr>
          </w:p>
        </w:tc>
      </w:tr>
      <w:tr w:rsidR="006D4FE4" w:rsidRPr="006D4FE4" w:rsidTr="006D4FE4">
        <w:trPr>
          <w:trHeight w:val="180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„Маршал Толбухин”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55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bidi="ar-SA"/>
              </w:rPr>
            </w:pPr>
          </w:p>
        </w:tc>
      </w:tr>
      <w:tr w:rsidR="006D4FE4" w:rsidRPr="006D4FE4" w:rsidTr="006D4FE4">
        <w:trPr>
          <w:trHeight w:val="225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„Ленко Мишев”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25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bidi="ar-SA"/>
              </w:rPr>
            </w:pPr>
          </w:p>
        </w:tc>
      </w:tr>
      <w:tr w:rsidR="006D4FE4" w:rsidRPr="006D4FE4" w:rsidTr="006D4FE4">
        <w:trPr>
          <w:trHeight w:val="390"/>
          <w:jc w:val="center"/>
        </w:trPr>
        <w:tc>
          <w:tcPr>
            <w:tcW w:w="1365" w:type="dxa"/>
            <w:vMerge/>
            <w:tcBorders>
              <w:left w:val="single" w:sz="18" w:space="0" w:color="000000"/>
              <w:bottom w:val="single" w:sz="4" w:space="0" w:color="auto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„Йорданка Николова”</w:t>
            </w:r>
          </w:p>
        </w:tc>
        <w:tc>
          <w:tcPr>
            <w:tcW w:w="1622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110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bidi="ar-SA"/>
              </w:rPr>
            </w:pPr>
          </w:p>
        </w:tc>
      </w:tr>
      <w:tr w:rsidR="006D4FE4" w:rsidRPr="006D4FE4" w:rsidTr="006D4FE4">
        <w:trPr>
          <w:trHeight w:val="360"/>
          <w:jc w:val="center"/>
        </w:trPr>
        <w:tc>
          <w:tcPr>
            <w:tcW w:w="6658" w:type="dxa"/>
            <w:gridSpan w:val="3"/>
            <w:tcBorders>
              <w:left w:val="single" w:sz="18" w:space="0" w:color="000000"/>
              <w:bottom w:val="single" w:sz="18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 xml:space="preserve">Профилиране на улици с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>грейдер</w:t>
            </w:r>
            <w:proofErr w:type="spellEnd"/>
          </w:p>
        </w:tc>
        <w:tc>
          <w:tcPr>
            <w:tcW w:w="1701" w:type="dxa"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1,00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мсм</w:t>
            </w:r>
            <w:proofErr w:type="spellEnd"/>
          </w:p>
        </w:tc>
      </w:tr>
      <w:tr w:rsidR="006D4FE4" w:rsidRPr="006D4FE4" w:rsidTr="006D4FE4">
        <w:trPr>
          <w:jc w:val="center"/>
        </w:trPr>
        <w:tc>
          <w:tcPr>
            <w:tcW w:w="1365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село</w:t>
            </w: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Дъбован</w:t>
            </w:r>
          </w:p>
        </w:tc>
        <w:tc>
          <w:tcPr>
            <w:tcW w:w="3671" w:type="dxa"/>
            <w:tcBorders>
              <w:top w:val="single" w:sz="18" w:space="0" w:color="000000"/>
              <w:left w:val="single" w:sz="12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 Христо Ботев”</w:t>
            </w:r>
          </w:p>
        </w:tc>
        <w:tc>
          <w:tcPr>
            <w:tcW w:w="1622" w:type="dxa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260,00 т.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360,00 т.</w:t>
            </w:r>
          </w:p>
        </w:tc>
      </w:tr>
      <w:tr w:rsidR="006D4FE4" w:rsidRPr="006D4FE4" w:rsidTr="006D4FE4">
        <w:trPr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EEECE1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„Пирин”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100,00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</w:tr>
      <w:tr w:rsidR="006D4FE4" w:rsidRPr="006D4FE4" w:rsidTr="006D4FE4">
        <w:trPr>
          <w:jc w:val="center"/>
        </w:trPr>
        <w:tc>
          <w:tcPr>
            <w:tcW w:w="6658" w:type="dxa"/>
            <w:gridSpan w:val="3"/>
            <w:tcBorders>
              <w:left w:val="single" w:sz="18" w:space="0" w:color="000000"/>
              <w:right w:val="single" w:sz="12" w:space="0" w:color="000000"/>
            </w:tcBorders>
            <w:shd w:val="clear" w:color="auto" w:fill="FFFFFF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 xml:space="preserve">Профилиране на улици с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>грейдер</w:t>
            </w:r>
            <w:proofErr w:type="spellEnd"/>
          </w:p>
        </w:tc>
        <w:tc>
          <w:tcPr>
            <w:tcW w:w="1701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1,00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мсм</w:t>
            </w:r>
            <w:proofErr w:type="spellEnd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</w:tc>
      </w:tr>
      <w:tr w:rsidR="006D4FE4" w:rsidRPr="006D4FE4" w:rsidTr="006D4FE4">
        <w:trPr>
          <w:trHeight w:val="222"/>
          <w:jc w:val="center"/>
        </w:trPr>
        <w:tc>
          <w:tcPr>
            <w:tcW w:w="1365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село</w:t>
            </w: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Ленково</w:t>
            </w:r>
          </w:p>
        </w:tc>
        <w:tc>
          <w:tcPr>
            <w:tcW w:w="3671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 Христо Ботев”</w:t>
            </w:r>
          </w:p>
        </w:tc>
        <w:tc>
          <w:tcPr>
            <w:tcW w:w="1622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90,00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т.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425,00 т.</w:t>
            </w:r>
          </w:p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„Коприва”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150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proofErr w:type="spellStart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</w:t>
            </w:r>
            <w:proofErr w:type="spellEnd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„Генерал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Столетов</w:t>
            </w:r>
            <w:proofErr w:type="spellEnd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75,00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63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„Път към гробищен парк”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110,00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63"/>
          <w:jc w:val="center"/>
        </w:trPr>
        <w:tc>
          <w:tcPr>
            <w:tcW w:w="6658" w:type="dxa"/>
            <w:gridSpan w:val="3"/>
            <w:tcBorders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 xml:space="preserve">Профилиране на улици с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>грейдер</w:t>
            </w:r>
            <w:proofErr w:type="spellEnd"/>
          </w:p>
        </w:tc>
        <w:tc>
          <w:tcPr>
            <w:tcW w:w="170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1,00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мсм</w:t>
            </w:r>
            <w:proofErr w:type="spellEnd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</w:tc>
      </w:tr>
      <w:tr w:rsidR="006D4FE4" w:rsidRPr="006D4FE4" w:rsidTr="006D4FE4">
        <w:trPr>
          <w:trHeight w:val="522"/>
          <w:jc w:val="center"/>
        </w:trPr>
        <w:tc>
          <w:tcPr>
            <w:tcW w:w="1365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село</w:t>
            </w: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Долни Вит</w:t>
            </w:r>
          </w:p>
        </w:tc>
        <w:tc>
          <w:tcPr>
            <w:tcW w:w="3671" w:type="dxa"/>
            <w:tcBorders>
              <w:top w:val="single" w:sz="18" w:space="0" w:color="000000"/>
              <w:left w:val="single" w:sz="12" w:space="0" w:color="auto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 „Рила”</w:t>
            </w:r>
          </w:p>
        </w:tc>
        <w:tc>
          <w:tcPr>
            <w:tcW w:w="1622" w:type="dxa"/>
            <w:tcBorders>
              <w:top w:val="single" w:sz="18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6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5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,00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т.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160,00 т.</w:t>
            </w:r>
          </w:p>
        </w:tc>
      </w:tr>
      <w:tr w:rsidR="006D4FE4" w:rsidRPr="006D4FE4" w:rsidTr="006D4FE4">
        <w:trPr>
          <w:trHeight w:val="315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 „Вит”</w:t>
            </w:r>
          </w:p>
        </w:tc>
        <w:tc>
          <w:tcPr>
            <w:tcW w:w="1622" w:type="dxa"/>
            <w:tcBorders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35,00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</w:tr>
      <w:tr w:rsidR="006D4FE4" w:rsidRPr="006D4FE4" w:rsidTr="006D4FE4">
        <w:trPr>
          <w:trHeight w:val="420"/>
          <w:jc w:val="center"/>
        </w:trPr>
        <w:tc>
          <w:tcPr>
            <w:tcW w:w="1365" w:type="dxa"/>
            <w:vMerge/>
            <w:tcBorders>
              <w:left w:val="single" w:sz="18" w:space="0" w:color="000000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 „Хр. Смирненски”</w:t>
            </w:r>
          </w:p>
        </w:tc>
        <w:tc>
          <w:tcPr>
            <w:tcW w:w="1622" w:type="dxa"/>
            <w:tcBorders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</w:tr>
      <w:tr w:rsidR="006D4FE4" w:rsidRPr="006D4FE4" w:rsidTr="006D4FE4">
        <w:trPr>
          <w:trHeight w:val="330"/>
          <w:jc w:val="center"/>
        </w:trPr>
        <w:tc>
          <w:tcPr>
            <w:tcW w:w="6658" w:type="dxa"/>
            <w:gridSpan w:val="3"/>
            <w:tcBorders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 xml:space="preserve">Профилиране на улици с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>грейдер</w:t>
            </w:r>
            <w:proofErr w:type="spellEnd"/>
          </w:p>
        </w:tc>
        <w:tc>
          <w:tcPr>
            <w:tcW w:w="1701" w:type="dxa"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1,00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мсм</w:t>
            </w:r>
            <w:proofErr w:type="spellEnd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</w:tc>
      </w:tr>
      <w:tr w:rsidR="006D4FE4" w:rsidRPr="006D4FE4" w:rsidTr="006D4FE4">
        <w:trPr>
          <w:trHeight w:val="350"/>
          <w:jc w:val="center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село</w:t>
            </w: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Шияково</w:t>
            </w:r>
          </w:p>
        </w:tc>
        <w:tc>
          <w:tcPr>
            <w:tcW w:w="3671" w:type="dxa"/>
            <w:tcBorders>
              <w:top w:val="single" w:sz="18" w:space="0" w:color="000000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 „Васил Левски”</w:t>
            </w:r>
          </w:p>
        </w:tc>
        <w:tc>
          <w:tcPr>
            <w:tcW w:w="1622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70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,00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т.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255,00 т.</w:t>
            </w:r>
          </w:p>
        </w:tc>
      </w:tr>
      <w:tr w:rsidR="006D4FE4" w:rsidRPr="006D4FE4" w:rsidTr="006D4FE4">
        <w:trPr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 „Ал. Стамболийски”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130,00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315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 „Гоце Делчев”</w:t>
            </w:r>
          </w:p>
        </w:tc>
        <w:tc>
          <w:tcPr>
            <w:tcW w:w="1622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210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 „Венера”</w:t>
            </w:r>
          </w:p>
        </w:tc>
        <w:tc>
          <w:tcPr>
            <w:tcW w:w="1622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25,00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135"/>
          <w:jc w:val="center"/>
        </w:trPr>
        <w:tc>
          <w:tcPr>
            <w:tcW w:w="6658" w:type="dxa"/>
            <w:gridSpan w:val="3"/>
            <w:tcBorders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 xml:space="preserve">Профилиране на улици с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>грейдер</w:t>
            </w:r>
            <w:proofErr w:type="spellEnd"/>
          </w:p>
        </w:tc>
        <w:tc>
          <w:tcPr>
            <w:tcW w:w="1701" w:type="dxa"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1,00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мсм</w:t>
            </w:r>
            <w:proofErr w:type="spellEnd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</w:tc>
      </w:tr>
      <w:tr w:rsidR="006D4FE4" w:rsidRPr="006D4FE4" w:rsidTr="006D4FE4">
        <w:trPr>
          <w:trHeight w:val="490"/>
          <w:jc w:val="center"/>
        </w:trPr>
        <w:tc>
          <w:tcPr>
            <w:tcW w:w="1365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село</w:t>
            </w:r>
          </w:p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Крета</w:t>
            </w: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18" w:space="0" w:color="000000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„Боровец”</w:t>
            </w:r>
          </w:p>
        </w:tc>
        <w:tc>
          <w:tcPr>
            <w:tcW w:w="1622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160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,00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т.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420,00 т.</w:t>
            </w:r>
          </w:p>
        </w:tc>
      </w:tr>
      <w:tr w:rsidR="006D4FE4" w:rsidRPr="006D4FE4" w:rsidTr="006D4FE4">
        <w:trPr>
          <w:trHeight w:val="195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„Габър”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200,00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bidi="ar-SA"/>
              </w:rPr>
            </w:pPr>
          </w:p>
        </w:tc>
      </w:tr>
      <w:tr w:rsidR="006D4FE4" w:rsidRPr="006D4FE4" w:rsidTr="006D4FE4">
        <w:trPr>
          <w:trHeight w:val="225"/>
          <w:jc w:val="center"/>
        </w:trPr>
        <w:tc>
          <w:tcPr>
            <w:tcW w:w="1365" w:type="dxa"/>
            <w:vMerge/>
            <w:tcBorders>
              <w:left w:val="single" w:sz="18" w:space="0" w:color="000000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„Хаджи Димитър”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bidi="ar-SA"/>
              </w:rPr>
            </w:pPr>
          </w:p>
        </w:tc>
      </w:tr>
      <w:tr w:rsidR="006D4FE4" w:rsidRPr="006D4FE4" w:rsidTr="006D4FE4">
        <w:trPr>
          <w:trHeight w:val="255"/>
          <w:jc w:val="center"/>
        </w:trPr>
        <w:tc>
          <w:tcPr>
            <w:tcW w:w="6658" w:type="dxa"/>
            <w:gridSpan w:val="3"/>
            <w:tcBorders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 xml:space="preserve">Профилиране на улици с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>грейдер</w:t>
            </w:r>
            <w:proofErr w:type="spellEnd"/>
          </w:p>
        </w:tc>
        <w:tc>
          <w:tcPr>
            <w:tcW w:w="1701" w:type="dxa"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1,00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мсм</w:t>
            </w:r>
            <w:proofErr w:type="spellEnd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</w:tc>
      </w:tr>
      <w:tr w:rsidR="006D4FE4" w:rsidRPr="006D4FE4" w:rsidTr="006D4FE4">
        <w:trPr>
          <w:jc w:val="center"/>
        </w:trPr>
        <w:tc>
          <w:tcPr>
            <w:tcW w:w="1365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auto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село</w:t>
            </w: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Искър</w:t>
            </w:r>
          </w:p>
        </w:tc>
        <w:tc>
          <w:tcPr>
            <w:tcW w:w="3671" w:type="dxa"/>
            <w:tcBorders>
              <w:top w:val="single" w:sz="18" w:space="0" w:color="000000"/>
              <w:left w:val="single" w:sz="12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 Страцин”</w:t>
            </w:r>
          </w:p>
        </w:tc>
        <w:tc>
          <w:tcPr>
            <w:tcW w:w="1622" w:type="dxa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220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,00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т.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420,00 т.</w:t>
            </w: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„Хан Крум”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15,00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„Искър” – път гробище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150,00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420"/>
          <w:jc w:val="center"/>
        </w:trPr>
        <w:tc>
          <w:tcPr>
            <w:tcW w:w="1365" w:type="dxa"/>
            <w:vMerge/>
            <w:tcBorders>
              <w:left w:val="single" w:sz="18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auto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Път към мост на р. Искър</w:t>
            </w:r>
          </w:p>
        </w:tc>
        <w:tc>
          <w:tcPr>
            <w:tcW w:w="1622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35,00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330"/>
          <w:jc w:val="center"/>
        </w:trPr>
        <w:tc>
          <w:tcPr>
            <w:tcW w:w="6658" w:type="dxa"/>
            <w:gridSpan w:val="3"/>
            <w:tcBorders>
              <w:left w:val="single" w:sz="18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 xml:space="preserve">Профилиране на улици с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>грейдер</w:t>
            </w:r>
            <w:proofErr w:type="spellEnd"/>
          </w:p>
        </w:tc>
        <w:tc>
          <w:tcPr>
            <w:tcW w:w="1701" w:type="dxa"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1,00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мсм</w:t>
            </w:r>
            <w:proofErr w:type="spellEnd"/>
          </w:p>
        </w:tc>
      </w:tr>
      <w:tr w:rsidR="006D4FE4" w:rsidRPr="006D4FE4" w:rsidTr="006D4FE4">
        <w:trPr>
          <w:jc w:val="center"/>
        </w:trPr>
        <w:tc>
          <w:tcPr>
            <w:tcW w:w="1365" w:type="dxa"/>
            <w:vMerge w:val="restart"/>
            <w:tcBorders>
              <w:top w:val="single" w:sz="12" w:space="0" w:color="auto"/>
              <w:left w:val="single" w:sz="18" w:space="0" w:color="000000"/>
              <w:right w:val="single" w:sz="12" w:space="0" w:color="auto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село Гиген</w:t>
            </w:r>
          </w:p>
        </w:tc>
        <w:tc>
          <w:tcPr>
            <w:tcW w:w="3671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Улица „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Везуви</w:t>
            </w:r>
            <w:proofErr w:type="spellEnd"/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”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60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,00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т.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120,00 т.</w:t>
            </w:r>
          </w:p>
        </w:tc>
      </w:tr>
      <w:tr w:rsidR="006D4FE4" w:rsidRPr="006D4FE4" w:rsidTr="006D4FE4">
        <w:trPr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auto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„Вапцаров”</w:t>
            </w:r>
          </w:p>
        </w:tc>
        <w:tc>
          <w:tcPr>
            <w:tcW w:w="1622" w:type="dxa"/>
            <w:tcBorders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453"/>
          <w:jc w:val="center"/>
        </w:trPr>
        <w:tc>
          <w:tcPr>
            <w:tcW w:w="6658" w:type="dxa"/>
            <w:gridSpan w:val="3"/>
            <w:tcBorders>
              <w:left w:val="single" w:sz="18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 xml:space="preserve">Профилиране на улици с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>грейдер</w:t>
            </w:r>
            <w:proofErr w:type="spellEnd"/>
          </w:p>
        </w:tc>
        <w:tc>
          <w:tcPr>
            <w:tcW w:w="1701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1,50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мсм</w:t>
            </w:r>
            <w:proofErr w:type="spellEnd"/>
          </w:p>
        </w:tc>
      </w:tr>
      <w:tr w:rsidR="006D4FE4" w:rsidRPr="006D4FE4" w:rsidTr="006D4FE4">
        <w:trPr>
          <w:trHeight w:val="282"/>
          <w:jc w:val="center"/>
        </w:trPr>
        <w:tc>
          <w:tcPr>
            <w:tcW w:w="1365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</w:pPr>
          </w:p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село</w:t>
            </w:r>
          </w:p>
          <w:p w:rsidR="006D4FE4" w:rsidRPr="006D4FE4" w:rsidRDefault="006D4FE4" w:rsidP="006D4FE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lastRenderedPageBreak/>
              <w:t>Брест</w:t>
            </w:r>
          </w:p>
        </w:tc>
        <w:tc>
          <w:tcPr>
            <w:tcW w:w="3671" w:type="dxa"/>
            <w:tcBorders>
              <w:top w:val="single" w:sz="18" w:space="0" w:color="000000"/>
              <w:left w:val="single" w:sz="12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lastRenderedPageBreak/>
              <w:t>Улица „Дунав”</w:t>
            </w:r>
          </w:p>
        </w:tc>
        <w:tc>
          <w:tcPr>
            <w:tcW w:w="1622" w:type="dxa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100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,00</w:t>
            </w: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т.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630,00 т.</w:t>
            </w: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„Одеса”</w:t>
            </w:r>
          </w:p>
        </w:tc>
        <w:tc>
          <w:tcPr>
            <w:tcW w:w="1622" w:type="dxa"/>
            <w:tcBorders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100,00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„Мусала”</w:t>
            </w:r>
          </w:p>
        </w:tc>
        <w:tc>
          <w:tcPr>
            <w:tcW w:w="1622" w:type="dxa"/>
            <w:tcBorders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100,00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„Захари Зограф”</w:t>
            </w:r>
          </w:p>
        </w:tc>
        <w:tc>
          <w:tcPr>
            <w:tcW w:w="1622" w:type="dxa"/>
            <w:tcBorders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110,00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255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„Еделвайс”</w:t>
            </w:r>
          </w:p>
        </w:tc>
        <w:tc>
          <w:tcPr>
            <w:tcW w:w="1622" w:type="dxa"/>
            <w:tcBorders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235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 „Плиска”</w:t>
            </w:r>
          </w:p>
        </w:tc>
        <w:tc>
          <w:tcPr>
            <w:tcW w:w="1622" w:type="dxa"/>
            <w:tcBorders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50,00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200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„Крали Марко”</w:t>
            </w:r>
          </w:p>
        </w:tc>
        <w:tc>
          <w:tcPr>
            <w:tcW w:w="1622" w:type="dxa"/>
            <w:tcBorders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80,00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240"/>
          <w:jc w:val="center"/>
        </w:trPr>
        <w:tc>
          <w:tcPr>
            <w:tcW w:w="1365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71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Улица „Индже Войвода”</w:t>
            </w:r>
          </w:p>
        </w:tc>
        <w:tc>
          <w:tcPr>
            <w:tcW w:w="1622" w:type="dxa"/>
            <w:tcBorders>
              <w:right w:val="single" w:sz="12" w:space="0" w:color="000000"/>
            </w:tcBorders>
            <w:vAlign w:val="bottom"/>
          </w:tcPr>
          <w:p w:rsidR="006D4FE4" w:rsidRPr="006D4FE4" w:rsidRDefault="006D4FE4" w:rsidP="006D4FE4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60,00 т.</w:t>
            </w:r>
          </w:p>
        </w:tc>
        <w:tc>
          <w:tcPr>
            <w:tcW w:w="1701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D4FE4" w:rsidRPr="006D4FE4" w:rsidTr="006D4FE4">
        <w:trPr>
          <w:trHeight w:val="306"/>
          <w:jc w:val="center"/>
        </w:trPr>
        <w:tc>
          <w:tcPr>
            <w:tcW w:w="6658" w:type="dxa"/>
            <w:gridSpan w:val="3"/>
            <w:tcBorders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 xml:space="preserve">Профилиране на улици с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>грейдер</w:t>
            </w:r>
            <w:proofErr w:type="spellEnd"/>
          </w:p>
        </w:tc>
        <w:tc>
          <w:tcPr>
            <w:tcW w:w="1701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1,50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мсм</w:t>
            </w:r>
            <w:proofErr w:type="spellEnd"/>
          </w:p>
        </w:tc>
      </w:tr>
      <w:tr w:rsidR="006D4FE4" w:rsidRPr="006D4FE4" w:rsidTr="006D4FE4">
        <w:trPr>
          <w:trHeight w:val="474"/>
          <w:jc w:val="center"/>
        </w:trPr>
        <w:tc>
          <w:tcPr>
            <w:tcW w:w="5036" w:type="dxa"/>
            <w:gridSpan w:val="2"/>
            <w:tcBorders>
              <w:left w:val="single" w:sz="18" w:space="0" w:color="000000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>ОБЩО КОЛИЧЕСТВО ТРОШЕН КАМЪК</w:t>
            </w:r>
          </w:p>
        </w:tc>
        <w:tc>
          <w:tcPr>
            <w:tcW w:w="1622" w:type="dxa"/>
            <w:tcBorders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т.</w:t>
            </w:r>
          </w:p>
        </w:tc>
        <w:tc>
          <w:tcPr>
            <w:tcW w:w="1701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5 480,00 </w:t>
            </w:r>
          </w:p>
        </w:tc>
      </w:tr>
      <w:tr w:rsidR="006D4FE4" w:rsidRPr="006D4FE4" w:rsidTr="006D4FE4">
        <w:trPr>
          <w:trHeight w:val="306"/>
          <w:jc w:val="center"/>
        </w:trPr>
        <w:tc>
          <w:tcPr>
            <w:tcW w:w="5036" w:type="dxa"/>
            <w:gridSpan w:val="2"/>
            <w:tcBorders>
              <w:left w:val="single" w:sz="18" w:space="0" w:color="000000"/>
            </w:tcBorders>
            <w:shd w:val="clear" w:color="auto" w:fill="FFFFFF"/>
            <w:vAlign w:val="center"/>
          </w:tcPr>
          <w:p w:rsidR="006D4FE4" w:rsidRPr="006D4FE4" w:rsidRDefault="006D4FE4" w:rsidP="006D4FE4">
            <w:pPr>
              <w:widowControl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  <w:t>ОБЩО КОЛИЧЕСТВО МСМ</w:t>
            </w:r>
          </w:p>
        </w:tc>
        <w:tc>
          <w:tcPr>
            <w:tcW w:w="1622" w:type="dxa"/>
            <w:tcBorders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мсм</w:t>
            </w:r>
            <w:proofErr w:type="spellEnd"/>
          </w:p>
        </w:tc>
        <w:tc>
          <w:tcPr>
            <w:tcW w:w="1701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6D4FE4" w:rsidRPr="006D4FE4" w:rsidRDefault="006D4FE4" w:rsidP="006D4FE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4FE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13,50 </w:t>
            </w:r>
          </w:p>
        </w:tc>
      </w:tr>
    </w:tbl>
    <w:p w:rsidR="006D4FE4" w:rsidRPr="006D4FE4" w:rsidRDefault="006D4FE4" w:rsidP="006D4FE4">
      <w:pPr>
        <w:widowControl/>
        <w:jc w:val="both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</w:p>
    <w:p w:rsidR="006D4FE4" w:rsidRPr="006D4FE4" w:rsidRDefault="006D4FE4" w:rsidP="006D4FE4">
      <w:pPr>
        <w:widowControl/>
        <w:jc w:val="both"/>
        <w:rPr>
          <w:rFonts w:ascii="Times New Roman" w:eastAsia="Times New Roman" w:hAnsi="Times New Roman" w:cs="Times New Roman"/>
          <w:b/>
          <w:color w:val="auto"/>
          <w:sz w:val="20"/>
          <w:szCs w:val="20"/>
          <w:lang w:val="en-US" w:bidi="ar-SA"/>
        </w:rPr>
      </w:pPr>
    </w:p>
    <w:p w:rsidR="000F472D" w:rsidRPr="0077630E" w:rsidRDefault="000F472D" w:rsidP="00B332D4">
      <w:pPr>
        <w:spacing w:after="240" w:line="288" w:lineRule="exact"/>
        <w:jc w:val="both"/>
        <w:rPr>
          <w:rFonts w:ascii="Times New Roman" w:hAnsi="Times New Roman" w:cs="Times New Roman"/>
          <w:b/>
        </w:rPr>
      </w:pPr>
      <w:r w:rsidRPr="0077630E">
        <w:rPr>
          <w:rFonts w:ascii="Times New Roman" w:hAnsi="Times New Roman" w:cs="Times New Roman"/>
          <w:b/>
        </w:rPr>
        <w:t>ОРГАНИЗАЦИЯ НА СТРОИТЕЛСТВОТО</w:t>
      </w:r>
    </w:p>
    <w:p w:rsidR="000F472D" w:rsidRPr="009B55BD" w:rsidRDefault="000F472D" w:rsidP="009B55BD">
      <w:pPr>
        <w:numPr>
          <w:ilvl w:val="0"/>
          <w:numId w:val="2"/>
        </w:numPr>
        <w:tabs>
          <w:tab w:val="left" w:pos="1026"/>
        </w:tabs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Style w:val="20"/>
          <w:rFonts w:eastAsia="Arial Unicode MS"/>
          <w:sz w:val="24"/>
          <w:szCs w:val="24"/>
        </w:rPr>
        <w:t xml:space="preserve">Срок за изпълнение </w:t>
      </w:r>
      <w:r w:rsidRPr="009B55BD">
        <w:rPr>
          <w:rFonts w:ascii="Times New Roman" w:hAnsi="Times New Roman" w:cs="Times New Roman"/>
        </w:rPr>
        <w:t>- предвиденит</w:t>
      </w:r>
      <w:r w:rsidR="0077630E" w:rsidRPr="009B55BD">
        <w:rPr>
          <w:rFonts w:ascii="Times New Roman" w:hAnsi="Times New Roman" w:cs="Times New Roman"/>
        </w:rPr>
        <w:t>е СМР ще се реализират през 20</w:t>
      </w:r>
      <w:r w:rsidR="00001A09">
        <w:rPr>
          <w:rFonts w:ascii="Times New Roman" w:hAnsi="Times New Roman" w:cs="Times New Roman"/>
        </w:rPr>
        <w:t>20</w:t>
      </w:r>
      <w:r w:rsidRPr="009B55BD">
        <w:rPr>
          <w:rFonts w:ascii="Times New Roman" w:hAnsi="Times New Roman" w:cs="Times New Roman"/>
        </w:rPr>
        <w:t>г.</w:t>
      </w:r>
    </w:p>
    <w:p w:rsidR="000F472D" w:rsidRPr="009B55BD" w:rsidRDefault="000F472D" w:rsidP="009B55BD">
      <w:pPr>
        <w:numPr>
          <w:ilvl w:val="0"/>
          <w:numId w:val="2"/>
        </w:numPr>
        <w:tabs>
          <w:tab w:val="left" w:pos="1030"/>
        </w:tabs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Style w:val="20"/>
          <w:rFonts w:eastAsia="Arial Unicode MS"/>
          <w:sz w:val="24"/>
          <w:szCs w:val="24"/>
        </w:rPr>
        <w:t xml:space="preserve">Охрана и осигуряване на ЗБУТ </w:t>
      </w:r>
      <w:r w:rsidRPr="009B55BD">
        <w:rPr>
          <w:rFonts w:ascii="Times New Roman" w:hAnsi="Times New Roman" w:cs="Times New Roman"/>
        </w:rPr>
        <w:t>- Всички дейности на обектите се извършват в съответствие с приложимите национални нормативни изисквания, като Изпълнителят е длъжен да представи Застраховка професионална отговорност за съответната категория строеж.</w:t>
      </w:r>
    </w:p>
    <w:p w:rsidR="000F472D" w:rsidRPr="009B55BD" w:rsidRDefault="000F472D" w:rsidP="009B55BD">
      <w:pPr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В случай, че Изпълнителят извършва строително-монтажните работи посредством подизпълнители, последните са длъжни да спазват всички приложими нормативни изисквания за безопасност, а Изпълнителят изпълнява координационни функции.</w:t>
      </w:r>
    </w:p>
    <w:p w:rsidR="000F472D" w:rsidRPr="009B55BD" w:rsidRDefault="000F472D" w:rsidP="009B55BD">
      <w:pPr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Забранява се назначаването и допускането до работа на строителната площадка на лица, които :</w:t>
      </w:r>
    </w:p>
    <w:p w:rsidR="000F472D" w:rsidRPr="009B55BD" w:rsidRDefault="000F472D" w:rsidP="009B55BD">
      <w:pPr>
        <w:numPr>
          <w:ilvl w:val="0"/>
          <w:numId w:val="3"/>
        </w:numPr>
        <w:tabs>
          <w:tab w:val="left" w:pos="215"/>
        </w:tabs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не са навършили 18 години;</w:t>
      </w:r>
    </w:p>
    <w:p w:rsidR="000F472D" w:rsidRPr="009B55BD" w:rsidRDefault="000F472D" w:rsidP="009B55BD">
      <w:pPr>
        <w:numPr>
          <w:ilvl w:val="0"/>
          <w:numId w:val="3"/>
        </w:numPr>
        <w:tabs>
          <w:tab w:val="left" w:pos="220"/>
        </w:tabs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не са преминали предварителен медицински преглед;</w:t>
      </w:r>
    </w:p>
    <w:p w:rsidR="000F472D" w:rsidRPr="009B55BD" w:rsidRDefault="000F472D" w:rsidP="009B55BD">
      <w:pPr>
        <w:numPr>
          <w:ilvl w:val="0"/>
          <w:numId w:val="3"/>
        </w:numPr>
        <w:tabs>
          <w:tab w:val="left" w:pos="220"/>
        </w:tabs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нямат необходимата квалификация за съответната работа или дейност;</w:t>
      </w:r>
    </w:p>
    <w:p w:rsidR="000F472D" w:rsidRPr="009B55BD" w:rsidRDefault="000F472D" w:rsidP="009B55BD">
      <w:pPr>
        <w:numPr>
          <w:ilvl w:val="0"/>
          <w:numId w:val="3"/>
        </w:numPr>
        <w:tabs>
          <w:tab w:val="left" w:pos="220"/>
        </w:tabs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не са инструктирани и обучени по безопасност хигиена на труда и противопожарна безопасност;</w:t>
      </w:r>
    </w:p>
    <w:p w:rsidR="000F472D" w:rsidRPr="009B55BD" w:rsidRDefault="000F472D" w:rsidP="009B55BD">
      <w:pPr>
        <w:numPr>
          <w:ilvl w:val="0"/>
          <w:numId w:val="3"/>
        </w:numPr>
        <w:tabs>
          <w:tab w:val="left" w:pos="220"/>
        </w:tabs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не са запознати с плана за ликвидиране на аварии на строителната площадка;</w:t>
      </w:r>
    </w:p>
    <w:p w:rsidR="000F472D" w:rsidRPr="009B55BD" w:rsidRDefault="000F472D" w:rsidP="009B55BD">
      <w:pPr>
        <w:numPr>
          <w:ilvl w:val="0"/>
          <w:numId w:val="3"/>
        </w:numPr>
        <w:tabs>
          <w:tab w:val="left" w:pos="220"/>
        </w:tabs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не са снабдени и не ползват съответно изискващите се специално работно облекло, обувки и лични предпазни средства;</w:t>
      </w:r>
    </w:p>
    <w:p w:rsidR="000F472D" w:rsidRPr="009B55BD" w:rsidRDefault="000F472D" w:rsidP="009B55BD">
      <w:pPr>
        <w:numPr>
          <w:ilvl w:val="0"/>
          <w:numId w:val="3"/>
        </w:numPr>
        <w:tabs>
          <w:tab w:val="left" w:pos="220"/>
        </w:tabs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имат противопоказни заболявания спрямо условията на работа, която им се възлага;</w:t>
      </w:r>
    </w:p>
    <w:p w:rsidR="000F472D" w:rsidRPr="009B55BD" w:rsidRDefault="000F472D" w:rsidP="009B55BD">
      <w:pPr>
        <w:numPr>
          <w:ilvl w:val="0"/>
          <w:numId w:val="3"/>
        </w:numPr>
        <w:tabs>
          <w:tab w:val="left" w:pos="220"/>
        </w:tabs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не са в трезво състояние;</w:t>
      </w:r>
    </w:p>
    <w:p w:rsidR="000F472D" w:rsidRPr="009B55BD" w:rsidRDefault="000F472D" w:rsidP="009B55BD">
      <w:pPr>
        <w:numPr>
          <w:ilvl w:val="0"/>
          <w:numId w:val="3"/>
        </w:numPr>
        <w:tabs>
          <w:tab w:val="left" w:pos="220"/>
        </w:tabs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управление на механизация от неправоспособни лица.</w:t>
      </w:r>
    </w:p>
    <w:p w:rsidR="000F472D" w:rsidRPr="009B55BD" w:rsidRDefault="000F472D" w:rsidP="009B55BD">
      <w:pPr>
        <w:keepNext/>
        <w:keepLines/>
        <w:numPr>
          <w:ilvl w:val="0"/>
          <w:numId w:val="2"/>
        </w:numPr>
        <w:tabs>
          <w:tab w:val="left" w:pos="951"/>
        </w:tabs>
        <w:spacing w:line="293" w:lineRule="exact"/>
        <w:ind w:firstLine="560"/>
        <w:jc w:val="both"/>
        <w:outlineLvl w:val="4"/>
        <w:rPr>
          <w:rFonts w:ascii="Times New Roman" w:hAnsi="Times New Roman" w:cs="Times New Roman"/>
        </w:rPr>
      </w:pPr>
      <w:bookmarkStart w:id="1" w:name="bookmark5"/>
      <w:r w:rsidRPr="009B55BD">
        <w:rPr>
          <w:rStyle w:val="52"/>
          <w:rFonts w:eastAsia="Arial Unicode MS"/>
          <w:bCs w:val="0"/>
          <w:sz w:val="24"/>
          <w:szCs w:val="24"/>
          <w:u w:val="none"/>
        </w:rPr>
        <w:t>Предпазване на улиците от замърсяване</w:t>
      </w:r>
      <w:bookmarkEnd w:id="1"/>
    </w:p>
    <w:p w:rsidR="000F472D" w:rsidRPr="009B55BD" w:rsidRDefault="000F472D" w:rsidP="009B55BD">
      <w:pPr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Изпълнителят трябва да вземе всички мерки за предотвратяване на замърсяването с кал и други отпадъци на пътищата, намиращи се в страни от строителната площадка. Той следва да приложи ефективен контрол върху движението на използваните от него автомобили и техника, както и върху складирането на материали. Изпълнителят е длъжен да отстрани за своя сметка всички складирани по тези улици отпадъци и ще почисти платното за движение на всички участъци, замърсени с кал и други отпадъци по негова вина.</w:t>
      </w:r>
    </w:p>
    <w:p w:rsidR="000F472D" w:rsidRPr="009B55BD" w:rsidRDefault="000F472D" w:rsidP="009B55BD">
      <w:pPr>
        <w:keepNext/>
        <w:keepLines/>
        <w:numPr>
          <w:ilvl w:val="0"/>
          <w:numId w:val="2"/>
        </w:numPr>
        <w:tabs>
          <w:tab w:val="left" w:pos="1066"/>
        </w:tabs>
        <w:spacing w:line="293" w:lineRule="exact"/>
        <w:ind w:firstLine="560"/>
        <w:jc w:val="both"/>
        <w:outlineLvl w:val="4"/>
        <w:rPr>
          <w:rFonts w:ascii="Times New Roman" w:hAnsi="Times New Roman" w:cs="Times New Roman"/>
        </w:rPr>
      </w:pPr>
      <w:bookmarkStart w:id="2" w:name="bookmark6"/>
      <w:r w:rsidRPr="009B55BD">
        <w:rPr>
          <w:rStyle w:val="52"/>
          <w:rFonts w:eastAsia="Arial Unicode MS"/>
          <w:bCs w:val="0"/>
          <w:sz w:val="24"/>
          <w:szCs w:val="24"/>
          <w:u w:val="none"/>
        </w:rPr>
        <w:t>Щети при извънредни обстоятелства</w:t>
      </w:r>
      <w:bookmarkEnd w:id="2"/>
    </w:p>
    <w:p w:rsidR="000F472D" w:rsidRPr="009B55BD" w:rsidRDefault="000F472D" w:rsidP="009B55BD">
      <w:pPr>
        <w:spacing w:line="254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Като щети при извънредни обстоятелства се приемат всички щети, предизвикани на обекта и отделните видове работи, от събития, които са изключителни и непредвидими, и за които Изпълнителят е взел всички нормални предпазни мерки.</w:t>
      </w:r>
    </w:p>
    <w:p w:rsidR="000F472D" w:rsidRPr="009B55BD" w:rsidRDefault="000F472D" w:rsidP="009B55BD">
      <w:pPr>
        <w:spacing w:line="254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Не се считат за щети при извънредни обстоятелства щетите нанесени от: обилни валежи или замръзвания, протичане и отцепване на откоси, повреди по настилката и съоръженията, повреди, дължащи се на раздуване на почвата. Изпълнителят е длъжен да вземе всички предпазни мерки, за да предотврати появата на подобни щети, а ако те въпреки всичко се появят, трябва веднага да предприеме действия за тяхното отстраняване.</w:t>
      </w:r>
    </w:p>
    <w:p w:rsidR="000F472D" w:rsidRPr="009B55BD" w:rsidRDefault="000F472D" w:rsidP="009B55BD">
      <w:pPr>
        <w:spacing w:line="254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В случай на щети при извънредни обстоятелства, те трябва да бъдат обявени от Изпълнителя веднага след настъпването.</w:t>
      </w:r>
    </w:p>
    <w:p w:rsidR="000F472D" w:rsidRPr="009B55BD" w:rsidRDefault="000F472D" w:rsidP="009B55BD">
      <w:pPr>
        <w:spacing w:line="254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Щетите при извънредни обстоятелства, нанесени на все още не приети или не измерени работи са изцяло за сметка на Изпълнителя.</w:t>
      </w:r>
    </w:p>
    <w:p w:rsidR="000F472D" w:rsidRPr="009B55BD" w:rsidRDefault="000F472D" w:rsidP="009B55BD">
      <w:pPr>
        <w:keepNext/>
        <w:keepLines/>
        <w:numPr>
          <w:ilvl w:val="0"/>
          <w:numId w:val="2"/>
        </w:numPr>
        <w:tabs>
          <w:tab w:val="left" w:pos="946"/>
        </w:tabs>
        <w:spacing w:line="254" w:lineRule="exact"/>
        <w:ind w:firstLine="560"/>
        <w:jc w:val="both"/>
        <w:outlineLvl w:val="4"/>
        <w:rPr>
          <w:rFonts w:ascii="Times New Roman" w:hAnsi="Times New Roman" w:cs="Times New Roman"/>
        </w:rPr>
      </w:pPr>
      <w:bookmarkStart w:id="3" w:name="bookmark7"/>
      <w:r w:rsidRPr="009B55BD">
        <w:rPr>
          <w:rStyle w:val="52"/>
          <w:rFonts w:eastAsia="Arial Unicode MS"/>
          <w:bCs w:val="0"/>
          <w:sz w:val="24"/>
          <w:szCs w:val="24"/>
          <w:u w:val="none"/>
        </w:rPr>
        <w:lastRenderedPageBreak/>
        <w:t>Сигнализация за въвеждане на временна организация па движението</w:t>
      </w:r>
      <w:bookmarkEnd w:id="3"/>
    </w:p>
    <w:p w:rsidR="000F472D" w:rsidRPr="009B55BD" w:rsidRDefault="000F472D" w:rsidP="009B55BD">
      <w:pPr>
        <w:spacing w:line="254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Изпълнителят трябва да създаде необходимата сигнализация за въвеждане на временна организация на движението вътре и около строителната площадка при стриктно спазване на изискванията на Закона за движение по пътищата и действащата нормативна уредба. Това не освобождава Изпълнителя от неговата отговорност по отношение на вида, качествата и закрепването на използваните сигнални средства, както и времето за тяхното поставяне и отстраняване.</w:t>
      </w:r>
    </w:p>
    <w:p w:rsidR="000F472D" w:rsidRPr="009B55BD" w:rsidRDefault="000F472D" w:rsidP="009B55BD">
      <w:pPr>
        <w:keepNext/>
        <w:keepLines/>
        <w:numPr>
          <w:ilvl w:val="0"/>
          <w:numId w:val="2"/>
        </w:numPr>
        <w:tabs>
          <w:tab w:val="left" w:pos="946"/>
        </w:tabs>
        <w:spacing w:line="288" w:lineRule="exact"/>
        <w:ind w:firstLine="560"/>
        <w:jc w:val="both"/>
        <w:outlineLvl w:val="4"/>
        <w:rPr>
          <w:rFonts w:ascii="Times New Roman" w:hAnsi="Times New Roman" w:cs="Times New Roman"/>
        </w:rPr>
      </w:pPr>
      <w:bookmarkStart w:id="4" w:name="bookmark8"/>
      <w:r w:rsidRPr="009B55BD">
        <w:rPr>
          <w:rStyle w:val="52"/>
          <w:rFonts w:eastAsia="Arial Unicode MS"/>
          <w:bCs w:val="0"/>
          <w:sz w:val="24"/>
          <w:szCs w:val="24"/>
          <w:u w:val="none"/>
        </w:rPr>
        <w:t>Нормативни документи</w:t>
      </w:r>
      <w:bookmarkEnd w:id="4"/>
    </w:p>
    <w:p w:rsidR="000F472D" w:rsidRPr="009B55BD" w:rsidRDefault="000F472D" w:rsidP="009B55BD">
      <w:pPr>
        <w:numPr>
          <w:ilvl w:val="0"/>
          <w:numId w:val="3"/>
        </w:numPr>
        <w:tabs>
          <w:tab w:val="left" w:pos="220"/>
        </w:tabs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Закон за устройство на територията;</w:t>
      </w:r>
    </w:p>
    <w:p w:rsidR="000F472D" w:rsidRPr="009B55BD" w:rsidRDefault="000F472D" w:rsidP="009B55BD">
      <w:pPr>
        <w:numPr>
          <w:ilvl w:val="0"/>
          <w:numId w:val="3"/>
        </w:numPr>
        <w:tabs>
          <w:tab w:val="left" w:pos="225"/>
        </w:tabs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Наредба № 3 за съставяне на актове и протоколи по време на строителството издадена от Министъра на регионалното развитие и благоустройството;</w:t>
      </w:r>
    </w:p>
    <w:p w:rsidR="000F472D" w:rsidRPr="009B55BD" w:rsidRDefault="000F472D" w:rsidP="009B55BD">
      <w:pPr>
        <w:numPr>
          <w:ilvl w:val="0"/>
          <w:numId w:val="3"/>
        </w:numPr>
        <w:tabs>
          <w:tab w:val="left" w:pos="220"/>
        </w:tabs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Наредба за противопожарните строително-технически норми, издадена от министъра на вътрешните работи и председателя на Комитета по териториално и селищно устройство;</w:t>
      </w:r>
    </w:p>
    <w:p w:rsidR="000F472D" w:rsidRPr="009B55BD" w:rsidRDefault="000F472D" w:rsidP="009B55BD">
      <w:pPr>
        <w:numPr>
          <w:ilvl w:val="0"/>
          <w:numId w:val="3"/>
        </w:numPr>
        <w:tabs>
          <w:tab w:val="left" w:pos="220"/>
        </w:tabs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Закон за движение по пътищата;</w:t>
      </w:r>
    </w:p>
    <w:p w:rsidR="000F472D" w:rsidRPr="009B55BD" w:rsidRDefault="000F472D" w:rsidP="009B55BD">
      <w:pPr>
        <w:numPr>
          <w:ilvl w:val="0"/>
          <w:numId w:val="3"/>
        </w:numPr>
        <w:tabs>
          <w:tab w:val="left" w:pos="220"/>
        </w:tabs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Правилник за прилагане на закона за движения по пътищата;</w:t>
      </w:r>
    </w:p>
    <w:p w:rsidR="000F472D" w:rsidRPr="009B55BD" w:rsidRDefault="000F472D" w:rsidP="009B55BD">
      <w:pPr>
        <w:numPr>
          <w:ilvl w:val="0"/>
          <w:numId w:val="3"/>
        </w:numPr>
        <w:tabs>
          <w:tab w:val="left" w:pos="220"/>
        </w:tabs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Правилник по безопасността на труда при изпълнение на строителни и монтажни работи;</w:t>
      </w:r>
    </w:p>
    <w:p w:rsidR="000F472D" w:rsidRPr="009B55BD" w:rsidRDefault="000F472D" w:rsidP="009B55BD">
      <w:pPr>
        <w:numPr>
          <w:ilvl w:val="0"/>
          <w:numId w:val="3"/>
        </w:numPr>
        <w:tabs>
          <w:tab w:val="left" w:pos="220"/>
        </w:tabs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Наредба РД-07/8 от 20.12.2008 г. за минималните изисквания за знаци и сигнали за безопасност и / или здраве при работа;</w:t>
      </w:r>
    </w:p>
    <w:p w:rsidR="000F472D" w:rsidRPr="009B55BD" w:rsidRDefault="000F472D" w:rsidP="009B55BD">
      <w:pPr>
        <w:numPr>
          <w:ilvl w:val="0"/>
          <w:numId w:val="3"/>
        </w:numPr>
        <w:tabs>
          <w:tab w:val="left" w:pos="382"/>
        </w:tabs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Наредба №2/22.03.2004 г. на Министерството на регионалното развитие и благоустройството и Министерството на труда и социалната политика за минимални изисквания за здравословни и безопасни условия на труд при извършване на строителни и монтажни работи;</w:t>
      </w:r>
    </w:p>
    <w:p w:rsidR="000F472D" w:rsidRPr="009B55BD" w:rsidRDefault="000F472D" w:rsidP="009B55BD">
      <w:pPr>
        <w:numPr>
          <w:ilvl w:val="0"/>
          <w:numId w:val="3"/>
        </w:numPr>
        <w:tabs>
          <w:tab w:val="left" w:pos="382"/>
        </w:tabs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Наредба № 3/16.08.2010 г. за временната организация и безопасността на движението при строително- монтажни работи по пътищата и улиците, издадена от Министъра на регионалното развитие и благоустройството;</w:t>
      </w:r>
    </w:p>
    <w:p w:rsidR="000F472D" w:rsidRPr="009B55BD" w:rsidRDefault="000F472D" w:rsidP="009B55BD">
      <w:pPr>
        <w:numPr>
          <w:ilvl w:val="0"/>
          <w:numId w:val="3"/>
        </w:numPr>
        <w:tabs>
          <w:tab w:val="left" w:pos="382"/>
        </w:tabs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Закон за опазване на околната среда.</w:t>
      </w:r>
    </w:p>
    <w:p w:rsidR="000F472D" w:rsidRPr="009B55BD" w:rsidRDefault="000F472D" w:rsidP="009B55BD">
      <w:pPr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Изпълнител</w:t>
      </w:r>
      <w:r w:rsidR="009B55BD">
        <w:rPr>
          <w:rFonts w:ascii="Times New Roman" w:hAnsi="Times New Roman" w:cs="Times New Roman"/>
        </w:rPr>
        <w:t>ят</w:t>
      </w:r>
      <w:r w:rsidRPr="009B55BD">
        <w:rPr>
          <w:rFonts w:ascii="Times New Roman" w:hAnsi="Times New Roman" w:cs="Times New Roman"/>
        </w:rPr>
        <w:t xml:space="preserve"> на строително-монтажните работи </w:t>
      </w:r>
      <w:r w:rsidR="009B55BD">
        <w:rPr>
          <w:rFonts w:ascii="Times New Roman" w:hAnsi="Times New Roman" w:cs="Times New Roman"/>
        </w:rPr>
        <w:t>е</w:t>
      </w:r>
      <w:r w:rsidRPr="009B55BD">
        <w:rPr>
          <w:rFonts w:ascii="Times New Roman" w:hAnsi="Times New Roman" w:cs="Times New Roman"/>
        </w:rPr>
        <w:t xml:space="preserve"> длъж</w:t>
      </w:r>
      <w:r w:rsidR="009B55BD">
        <w:rPr>
          <w:rFonts w:ascii="Times New Roman" w:hAnsi="Times New Roman" w:cs="Times New Roman"/>
        </w:rPr>
        <w:t>е</w:t>
      </w:r>
      <w:r w:rsidRPr="009B55BD">
        <w:rPr>
          <w:rFonts w:ascii="Times New Roman" w:hAnsi="Times New Roman" w:cs="Times New Roman"/>
        </w:rPr>
        <w:t>н да създад</w:t>
      </w:r>
      <w:r w:rsidR="009B55BD">
        <w:rPr>
          <w:rFonts w:ascii="Times New Roman" w:hAnsi="Times New Roman" w:cs="Times New Roman"/>
        </w:rPr>
        <w:t>е</w:t>
      </w:r>
      <w:r w:rsidRPr="009B55BD">
        <w:rPr>
          <w:rFonts w:ascii="Times New Roman" w:hAnsi="Times New Roman" w:cs="Times New Roman"/>
        </w:rPr>
        <w:t xml:space="preserve"> всички нормални изисквания и условия за безопасен труд на обектите.</w:t>
      </w:r>
    </w:p>
    <w:p w:rsidR="000F472D" w:rsidRPr="009B55BD" w:rsidRDefault="000F472D" w:rsidP="009B55BD">
      <w:pPr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След окончателното завършване на обектите всички временни съоръжения ще бъдат ликвидирани в съответствие с изискванията на чл. 54, ал. 1 от Закона за устройство на територията.</w:t>
      </w:r>
    </w:p>
    <w:p w:rsidR="000F472D" w:rsidRPr="009B55BD" w:rsidRDefault="000F472D" w:rsidP="009B55BD">
      <w:pPr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Строителните машини, инвентарът и инструментите да съответстват на характера на извършваната работа, да са в изправност, да са обезопасени и да се пускат в действие от лица с необходимата квалификация.</w:t>
      </w:r>
    </w:p>
    <w:p w:rsidR="000F472D" w:rsidRPr="009B55BD" w:rsidRDefault="000F472D" w:rsidP="009B55BD">
      <w:pPr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Да се осигурят на работещите на обектите специално работно облекло и лични предпазни средства. Забранено е използването на личните предпазни средства и специалните работни облекла не по предназначението им, както и такива с изтекъл срок на годност.</w:t>
      </w:r>
    </w:p>
    <w:p w:rsidR="000F472D" w:rsidRPr="009B55BD" w:rsidRDefault="000F472D" w:rsidP="009B55BD">
      <w:pPr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Организацията на строителната площадка и на работните места да осигурява безопасност на всички лица, свързани пряко или косвено с изпълнението на СМР, както и безопасен удобен достъп на строителните машини. Движението на същите да става с безопасна скорост, но не по-голяма от 20 км/ч. Опасните за движение участъци да се заграждат или на границите им да се поставят съответните знаци, а при лоша видимост и през тъмната част на денонощието - и светлинни сигнали. Опасните зони извън строителната площадка, които затрудняват движението на транспортните средства, трябва да бъдат обезопасени чрез защитени проходи и ограждащи мрежи и съгласувани с органите на КАТ.</w:t>
      </w:r>
    </w:p>
    <w:p w:rsidR="000F472D" w:rsidRPr="009B55BD" w:rsidRDefault="000F472D" w:rsidP="009B55BD">
      <w:pPr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Строителните материали, оборудването и др. да се транспортират и складират на строителната площадка съобразно с изискванията, посочени в съответния им стандарт или отраслова норма. Забранява се складирането и разтоварването на материали по пътните платна, възпрепятстващи движението.</w:t>
      </w:r>
    </w:p>
    <w:p w:rsidR="000F472D" w:rsidRPr="009B55BD" w:rsidRDefault="000F472D" w:rsidP="009B55BD">
      <w:pPr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Строителните машини, с които ще се работи на строителната площадка, да са в добро техническо състояние, преминали съответното техническо обслужване и да са безопасни за използване.</w:t>
      </w:r>
    </w:p>
    <w:p w:rsidR="000F472D" w:rsidRPr="009B55BD" w:rsidRDefault="000F472D" w:rsidP="009B55BD">
      <w:pPr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 xml:space="preserve">Допусканите до работа на строителната площадка строителни машини да имат паспорт и </w:t>
      </w:r>
      <w:r w:rsidRPr="009B55BD">
        <w:rPr>
          <w:rFonts w:ascii="Times New Roman" w:hAnsi="Times New Roman" w:cs="Times New Roman"/>
        </w:rPr>
        <w:lastRenderedPageBreak/>
        <w:t>съответни инструкции за работа с тях. Забранена е работата с тях не по предназначението им.</w:t>
      </w:r>
    </w:p>
    <w:p w:rsidR="000F472D" w:rsidRPr="009B55BD" w:rsidRDefault="000F472D" w:rsidP="009B55BD">
      <w:pPr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Товаренето, транспортирането, разтоварването да се извършва под ръководството на главния специалист по механизация на организацията.</w:t>
      </w:r>
    </w:p>
    <w:p w:rsidR="000F472D" w:rsidRPr="009B55BD" w:rsidRDefault="000F472D" w:rsidP="009B55BD">
      <w:pPr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Забранява се използването на машини, които нямат звукова и/или светлинна сигнализация.</w:t>
      </w:r>
    </w:p>
    <w:p w:rsidR="000F472D" w:rsidRPr="009B55BD" w:rsidRDefault="000F472D" w:rsidP="009B55BD">
      <w:pPr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Осигуряването на движението по време на изпълнение на СМР ще се извършва по съседни улици или обходни ленти за движение. Сигнализацията им ще стане с временни пътни знаци.</w:t>
      </w:r>
    </w:p>
    <w:p w:rsidR="000F472D" w:rsidRPr="009B55BD" w:rsidRDefault="000F472D" w:rsidP="009B55BD">
      <w:pPr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Изпълнителят осигурява необходимите пътни знаци и сигнализация. При необходимост от ограничаване или спиране на движението на МПС, уведомява Възложителя и съгласува промяната на движението с „Пътна полиция” при РУ „МВР” гр. Гулянци.</w:t>
      </w:r>
    </w:p>
    <w:p w:rsidR="000F472D" w:rsidRPr="009B55BD" w:rsidRDefault="000F472D" w:rsidP="009B55BD">
      <w:pPr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Да се прави необходимият инструктаж за безопасен труд.</w:t>
      </w:r>
    </w:p>
    <w:p w:rsidR="000F472D" w:rsidRPr="009B55BD" w:rsidRDefault="000F472D" w:rsidP="009B55BD">
      <w:pPr>
        <w:spacing w:line="250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 xml:space="preserve">Преди започване на работа на обекта, участникът  е длъжен да осигури временна организация на движението в участъка на строителство с вертикална сигнализация и с работници, снабдени със средства за регулиране на движението в двете посоки посредством гласова връзка. Работниците следва да са инструктирани при изпълнение на СМР да осигурят контрол на преминаването в участъка без </w:t>
      </w:r>
      <w:r w:rsidR="006864A8">
        <w:rPr>
          <w:rFonts w:ascii="Times New Roman" w:hAnsi="Times New Roman" w:cs="Times New Roman"/>
        </w:rPr>
        <w:t>у</w:t>
      </w:r>
      <w:r w:rsidRPr="009B55BD">
        <w:rPr>
          <w:rFonts w:ascii="Times New Roman" w:hAnsi="Times New Roman" w:cs="Times New Roman"/>
        </w:rPr>
        <w:t>тежняване на обстоятелствата.</w:t>
      </w:r>
    </w:p>
    <w:p w:rsidR="000F472D" w:rsidRPr="009B55BD" w:rsidRDefault="000F472D" w:rsidP="009B55BD">
      <w:pPr>
        <w:spacing w:line="250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Преди започване на работа на обекта, представител на Възложителя, проверява за наличие на знаци и сигнализация на обекта, указващи посоки за движение и предупреждаващи за опасност, позицията и връзката между работниците регулиращи потока от ППС в участъка на СМР. Фирмата, спечелила  обществената поръчка, е задължена да осъществява контрол на преминаващите в участъка на обекта на строителство МПС.</w:t>
      </w:r>
    </w:p>
    <w:p w:rsidR="000F472D" w:rsidRPr="009B55BD" w:rsidRDefault="000F472D" w:rsidP="009B55BD">
      <w:pPr>
        <w:spacing w:line="254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Повреди и дефекти по положената настилка вследствие на неизпълнение на гореописаните мероприятия, се отстраняват за сметка на Изпълнителя на строително-монтажните работи /СМР/.</w:t>
      </w:r>
    </w:p>
    <w:p w:rsidR="009B55BD" w:rsidRDefault="009B55BD" w:rsidP="009B55BD">
      <w:pPr>
        <w:tabs>
          <w:tab w:val="left" w:pos="665"/>
        </w:tabs>
        <w:spacing w:line="288" w:lineRule="exact"/>
        <w:ind w:firstLine="560"/>
        <w:jc w:val="both"/>
        <w:rPr>
          <w:rStyle w:val="50"/>
          <w:rFonts w:eastAsia="Arial Unicode MS"/>
          <w:bCs w:val="0"/>
          <w:sz w:val="24"/>
          <w:szCs w:val="24"/>
          <w:u w:val="none"/>
        </w:rPr>
      </w:pPr>
    </w:p>
    <w:p w:rsidR="000F472D" w:rsidRPr="009B55BD" w:rsidRDefault="000F472D" w:rsidP="00B332D4">
      <w:pPr>
        <w:tabs>
          <w:tab w:val="left" w:pos="665"/>
        </w:tabs>
        <w:spacing w:line="288" w:lineRule="exact"/>
        <w:jc w:val="both"/>
        <w:rPr>
          <w:rFonts w:ascii="Times New Roman" w:hAnsi="Times New Roman" w:cs="Times New Roman"/>
        </w:rPr>
      </w:pPr>
      <w:r w:rsidRPr="009B55BD">
        <w:rPr>
          <w:rStyle w:val="50"/>
          <w:rFonts w:eastAsia="Arial Unicode MS"/>
          <w:bCs w:val="0"/>
          <w:sz w:val="24"/>
          <w:szCs w:val="24"/>
          <w:u w:val="none"/>
        </w:rPr>
        <w:t>МАТЕРИАЛИ</w:t>
      </w:r>
    </w:p>
    <w:p w:rsidR="000F472D" w:rsidRPr="009B55BD" w:rsidRDefault="000F472D" w:rsidP="009B55BD">
      <w:pPr>
        <w:numPr>
          <w:ilvl w:val="0"/>
          <w:numId w:val="4"/>
        </w:numPr>
        <w:tabs>
          <w:tab w:val="left" w:pos="1082"/>
        </w:tabs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Style w:val="50"/>
          <w:rFonts w:eastAsia="Arial Unicode MS"/>
          <w:bCs w:val="0"/>
          <w:sz w:val="24"/>
          <w:szCs w:val="24"/>
          <w:u w:val="none"/>
        </w:rPr>
        <w:t>Стандарт за работата и за материалите</w:t>
      </w:r>
    </w:p>
    <w:p w:rsidR="000F472D" w:rsidRPr="009B55BD" w:rsidRDefault="000F472D" w:rsidP="009B55BD">
      <w:pPr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Представянето на работата и на материалите трябва да бъде по стандарт, съгласно българските държавни стандарти или друг еквивалентен равностоен стандарт. Вложените материали да отговарят на действащите стандарти, документално да се доказват качеството и произхода на вложените такива.</w:t>
      </w:r>
    </w:p>
    <w:p w:rsidR="000F472D" w:rsidRPr="009B55BD" w:rsidRDefault="000F472D" w:rsidP="009B55BD">
      <w:pPr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 xml:space="preserve"> Всички материали, оборудване и отпадъци, включени и/или получени при почистването на строителната площадка, които не са необходими или не могат да бъдат употребени повторно са собственост на Възложителя и трябва да бъдат разположени извън строителната площадка.</w:t>
      </w:r>
    </w:p>
    <w:p w:rsidR="000F472D" w:rsidRPr="009B55BD" w:rsidRDefault="000F472D" w:rsidP="009B55BD">
      <w:pPr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Депата за строителните отпадъци трябва да се съгласуват предварително от Изпълнителя с Възложителя. Материалите, които са годни за повторна употреба и са включени в количествените сметки по Договора трябва да бъдат внимателно отстранени, почистени, запазени, сортирани и складирани на подходящи места.</w:t>
      </w:r>
    </w:p>
    <w:p w:rsidR="000F472D" w:rsidRPr="009B55BD" w:rsidRDefault="000F472D" w:rsidP="009B55BD">
      <w:pPr>
        <w:spacing w:line="288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Style w:val="50"/>
          <w:rFonts w:eastAsia="Arial Unicode MS"/>
          <w:sz w:val="24"/>
          <w:szCs w:val="24"/>
          <w:u w:val="none"/>
        </w:rPr>
        <w:t>Съхранение и работа с основните материали, които ще се използват:</w:t>
      </w:r>
    </w:p>
    <w:p w:rsidR="000F472D" w:rsidRPr="009B55BD" w:rsidRDefault="000F472D" w:rsidP="009B55BD">
      <w:pPr>
        <w:spacing w:line="220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Изпълнителят сам организира и отговаря за охраната на строителните материали.</w:t>
      </w:r>
    </w:p>
    <w:p w:rsidR="000F472D" w:rsidRPr="009B55BD" w:rsidRDefault="000F472D" w:rsidP="009B55BD">
      <w:pPr>
        <w:numPr>
          <w:ilvl w:val="0"/>
          <w:numId w:val="4"/>
        </w:numPr>
        <w:tabs>
          <w:tab w:val="left" w:pos="346"/>
        </w:tabs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Style w:val="50"/>
          <w:rFonts w:eastAsia="Arial Unicode MS"/>
          <w:bCs w:val="0"/>
          <w:sz w:val="24"/>
          <w:szCs w:val="24"/>
          <w:u w:val="none"/>
        </w:rPr>
        <w:t>Контрол на материалите</w:t>
      </w:r>
    </w:p>
    <w:p w:rsidR="000F472D" w:rsidRPr="009B55BD" w:rsidRDefault="000F472D" w:rsidP="009B55BD">
      <w:pPr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Използваните материали трябва да отговарят на всички изисквания за качество. Всички материали трябва да бъдат изпитани и одобрени преди използването им за производство на асфалтови смеси.</w:t>
      </w:r>
    </w:p>
    <w:p w:rsidR="000F472D" w:rsidRPr="009B55BD" w:rsidRDefault="000F472D" w:rsidP="009B55BD">
      <w:pPr>
        <w:spacing w:line="293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Вложените материали и изделия при изпълнение на СМР ще отговарят на техническите изисквания към строителните продукти съгласно Наредба № РД-02-20-1 от 5 февруари 2015 г. за условията и реда за влагане на строителни продукти в строежите на Република България на МРРБ, ДВ бр.14/20.02.2015г. Съответствието се установява по реда на Наредбата.</w:t>
      </w:r>
    </w:p>
    <w:p w:rsidR="000F472D" w:rsidRPr="009B55BD" w:rsidRDefault="000F472D" w:rsidP="009B55BD">
      <w:pPr>
        <w:spacing w:line="293" w:lineRule="exact"/>
        <w:ind w:firstLine="560"/>
        <w:jc w:val="both"/>
        <w:rPr>
          <w:rFonts w:ascii="Times New Roman" w:hAnsi="Times New Roman" w:cs="Times New Roman"/>
          <w:color w:val="auto"/>
          <w:lang w:val="en-US"/>
        </w:rPr>
      </w:pPr>
      <w:r w:rsidRPr="009B55BD">
        <w:rPr>
          <w:rFonts w:ascii="Times New Roman" w:hAnsi="Times New Roman" w:cs="Times New Roman"/>
          <w:color w:val="auto"/>
        </w:rPr>
        <w:t>Изпълнителят трябва да достави материалите на обекта придружени с декларация за съществените характеристики от производителя, показващи, че материалите отговарят на изискванията на тази Спе</w:t>
      </w:r>
      <w:r w:rsidR="009B55BD">
        <w:rPr>
          <w:rFonts w:ascii="Times New Roman" w:hAnsi="Times New Roman" w:cs="Times New Roman"/>
          <w:color w:val="auto"/>
        </w:rPr>
        <w:t>ц</w:t>
      </w:r>
      <w:r w:rsidRPr="009B55BD">
        <w:rPr>
          <w:rFonts w:ascii="Times New Roman" w:hAnsi="Times New Roman" w:cs="Times New Roman"/>
          <w:color w:val="auto"/>
        </w:rPr>
        <w:t>ификация.</w:t>
      </w:r>
    </w:p>
    <w:p w:rsidR="000F472D" w:rsidRPr="009B55BD" w:rsidRDefault="000F472D" w:rsidP="009B55BD">
      <w:pPr>
        <w:spacing w:line="293" w:lineRule="exact"/>
        <w:ind w:firstLine="560"/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9B55BD">
        <w:rPr>
          <w:rFonts w:ascii="Times New Roman" w:hAnsi="Times New Roman" w:cs="Times New Roman"/>
          <w:b/>
          <w:i/>
          <w:color w:val="auto"/>
          <w:u w:val="single"/>
        </w:rPr>
        <w:t>Количеството на доставения трошен камък се доказва с експедиционни</w:t>
      </w:r>
      <w:r w:rsidRPr="009B55BD">
        <w:rPr>
          <w:rFonts w:ascii="Times New Roman" w:hAnsi="Times New Roman" w:cs="Times New Roman"/>
          <w:b/>
          <w:i/>
          <w:color w:val="auto"/>
          <w:u w:val="single"/>
          <w:lang w:val="en-US"/>
        </w:rPr>
        <w:t xml:space="preserve"> /</w:t>
      </w:r>
      <w:proofErr w:type="spellStart"/>
      <w:r w:rsidRPr="009B55BD">
        <w:rPr>
          <w:rFonts w:ascii="Times New Roman" w:hAnsi="Times New Roman" w:cs="Times New Roman"/>
          <w:b/>
          <w:i/>
          <w:color w:val="auto"/>
          <w:u w:val="single"/>
        </w:rPr>
        <w:t>кантарни</w:t>
      </w:r>
      <w:proofErr w:type="spellEnd"/>
      <w:r w:rsidRPr="009B55BD">
        <w:rPr>
          <w:rFonts w:ascii="Times New Roman" w:hAnsi="Times New Roman" w:cs="Times New Roman"/>
          <w:b/>
          <w:i/>
          <w:color w:val="auto"/>
          <w:u w:val="single"/>
        </w:rPr>
        <w:t>/  бележки</w:t>
      </w:r>
    </w:p>
    <w:p w:rsidR="000F472D" w:rsidRPr="009B55BD" w:rsidRDefault="000F472D" w:rsidP="009B55BD">
      <w:pPr>
        <w:numPr>
          <w:ilvl w:val="0"/>
          <w:numId w:val="4"/>
        </w:numPr>
        <w:spacing w:line="264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Style w:val="50"/>
          <w:rFonts w:eastAsia="Arial Unicode MS"/>
          <w:bCs w:val="0"/>
          <w:sz w:val="24"/>
          <w:szCs w:val="24"/>
          <w:u w:val="none"/>
        </w:rPr>
        <w:t>Контрол на качеството на материалите за строителния процес</w:t>
      </w:r>
      <w:r w:rsidRPr="009B55BD">
        <w:rPr>
          <w:rFonts w:ascii="Times New Roman" w:hAnsi="Times New Roman" w:cs="Times New Roman"/>
        </w:rPr>
        <w:t xml:space="preserve"> </w:t>
      </w:r>
      <w:r w:rsidRPr="009B55BD">
        <w:rPr>
          <w:rStyle w:val="53"/>
          <w:rFonts w:eastAsia="Arial Unicode MS"/>
          <w:sz w:val="24"/>
          <w:szCs w:val="24"/>
        </w:rPr>
        <w:t xml:space="preserve">- </w:t>
      </w:r>
      <w:r w:rsidRPr="009B55BD">
        <w:rPr>
          <w:rStyle w:val="53"/>
          <w:rFonts w:eastAsia="Arial Unicode MS"/>
          <w:b w:val="0"/>
          <w:sz w:val="24"/>
          <w:szCs w:val="24"/>
        </w:rPr>
        <w:t xml:space="preserve">в процеса на строителството да се </w:t>
      </w:r>
      <w:r w:rsidRPr="009B55BD">
        <w:rPr>
          <w:rFonts w:ascii="Times New Roman" w:hAnsi="Times New Roman" w:cs="Times New Roman"/>
        </w:rPr>
        <w:t>използват следните видове материали:</w:t>
      </w:r>
    </w:p>
    <w:p w:rsidR="000F472D" w:rsidRPr="009B55BD" w:rsidRDefault="000F472D" w:rsidP="009B55BD">
      <w:pPr>
        <w:numPr>
          <w:ilvl w:val="0"/>
          <w:numId w:val="5"/>
        </w:numPr>
        <w:tabs>
          <w:tab w:val="left" w:pos="438"/>
        </w:tabs>
        <w:spacing w:line="264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  <w:b/>
        </w:rPr>
        <w:lastRenderedPageBreak/>
        <w:t>Трошен камък /0-</w:t>
      </w:r>
      <w:r w:rsidR="00DB10CA" w:rsidRPr="009B55BD">
        <w:rPr>
          <w:rFonts w:ascii="Times New Roman" w:hAnsi="Times New Roman" w:cs="Times New Roman"/>
          <w:b/>
          <w:lang w:val="en-US"/>
        </w:rPr>
        <w:t>63</w:t>
      </w:r>
      <w:r w:rsidRPr="009B55BD">
        <w:rPr>
          <w:rFonts w:ascii="Times New Roman" w:hAnsi="Times New Roman" w:cs="Times New Roman"/>
        </w:rPr>
        <w:t xml:space="preserve">/ </w:t>
      </w:r>
      <w:r w:rsidRPr="009B55BD">
        <w:rPr>
          <w:rFonts w:ascii="Times New Roman" w:hAnsi="Times New Roman" w:cs="Times New Roman"/>
          <w:lang w:val="en-US"/>
        </w:rPr>
        <w:t>-</w:t>
      </w:r>
      <w:r w:rsidRPr="009B55BD">
        <w:rPr>
          <w:rFonts w:ascii="Times New Roman" w:hAnsi="Times New Roman" w:cs="Times New Roman"/>
        </w:rPr>
        <w:t>стандарт БДС EN13242:2002+А1:2007; БДС EN13242:2002+А1:2007/ NА:2012</w:t>
      </w:r>
    </w:p>
    <w:p w:rsidR="000F472D" w:rsidRPr="009B55BD" w:rsidRDefault="000F472D" w:rsidP="009B55BD">
      <w:pPr>
        <w:tabs>
          <w:tab w:val="left" w:pos="651"/>
        </w:tabs>
        <w:spacing w:line="220" w:lineRule="exact"/>
        <w:ind w:firstLine="560"/>
        <w:jc w:val="both"/>
        <w:rPr>
          <w:rStyle w:val="50"/>
          <w:rFonts w:eastAsia="Arial Unicode MS"/>
          <w:b w:val="0"/>
          <w:bCs w:val="0"/>
          <w:sz w:val="24"/>
          <w:szCs w:val="24"/>
        </w:rPr>
      </w:pPr>
    </w:p>
    <w:p w:rsidR="000F472D" w:rsidRPr="009B55BD" w:rsidRDefault="000F472D" w:rsidP="009B55BD">
      <w:pPr>
        <w:tabs>
          <w:tab w:val="left" w:pos="651"/>
        </w:tabs>
        <w:spacing w:line="220" w:lineRule="exact"/>
        <w:ind w:firstLine="560"/>
        <w:jc w:val="both"/>
        <w:rPr>
          <w:rStyle w:val="50"/>
          <w:rFonts w:eastAsia="Arial Unicode MS"/>
          <w:b w:val="0"/>
          <w:bCs w:val="0"/>
          <w:sz w:val="24"/>
          <w:szCs w:val="24"/>
        </w:rPr>
      </w:pPr>
    </w:p>
    <w:p w:rsidR="000F472D" w:rsidRPr="009B55BD" w:rsidRDefault="000F472D" w:rsidP="00B332D4">
      <w:pPr>
        <w:tabs>
          <w:tab w:val="left" w:pos="651"/>
        </w:tabs>
        <w:spacing w:line="220" w:lineRule="exact"/>
        <w:jc w:val="both"/>
        <w:rPr>
          <w:rStyle w:val="50"/>
          <w:rFonts w:eastAsia="Arial Unicode MS"/>
          <w:bCs w:val="0"/>
          <w:sz w:val="24"/>
          <w:szCs w:val="24"/>
          <w:u w:val="none"/>
          <w:lang w:val="en-US"/>
        </w:rPr>
      </w:pPr>
      <w:r w:rsidRPr="009B55BD">
        <w:rPr>
          <w:rStyle w:val="50"/>
          <w:rFonts w:eastAsia="Arial Unicode MS"/>
          <w:bCs w:val="0"/>
          <w:sz w:val="24"/>
          <w:szCs w:val="24"/>
          <w:u w:val="none"/>
        </w:rPr>
        <w:t>ИЗПЪЛНЕНИЕ НА СТРОИТЕЛСТВОТО</w:t>
      </w:r>
    </w:p>
    <w:p w:rsidR="000F472D" w:rsidRPr="009B55BD" w:rsidRDefault="000F472D" w:rsidP="009B55BD">
      <w:pPr>
        <w:spacing w:line="254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Style w:val="21"/>
          <w:rFonts w:eastAsia="Arial Unicode MS"/>
          <w:sz w:val="24"/>
          <w:szCs w:val="24"/>
        </w:rPr>
        <w:t xml:space="preserve">1. </w:t>
      </w:r>
      <w:r w:rsidRPr="009B55BD">
        <w:rPr>
          <w:rStyle w:val="20"/>
          <w:rFonts w:eastAsia="Arial Unicode MS"/>
          <w:sz w:val="24"/>
          <w:szCs w:val="24"/>
        </w:rPr>
        <w:t xml:space="preserve">Механизация и автотранспорт: </w:t>
      </w:r>
      <w:r w:rsidRPr="009B55BD">
        <w:rPr>
          <w:rFonts w:ascii="Times New Roman" w:hAnsi="Times New Roman" w:cs="Times New Roman"/>
        </w:rPr>
        <w:t>Участникът</w:t>
      </w:r>
      <w:r w:rsidR="009B55BD">
        <w:rPr>
          <w:rFonts w:ascii="Times New Roman" w:hAnsi="Times New Roman" w:cs="Times New Roman"/>
        </w:rPr>
        <w:t xml:space="preserve"> трябва да осигури оборудване </w:t>
      </w:r>
      <w:r w:rsidRPr="009B55BD">
        <w:rPr>
          <w:rFonts w:ascii="Times New Roman" w:hAnsi="Times New Roman" w:cs="Times New Roman"/>
        </w:rPr>
        <w:t>за изпълнение на обществената поръчка, включително за изпитване и изследване, с което ще се осигурява контрол на качеството на изпълнените строителни и монтажни работи, което да включва и строителни машини и техническо оборудване за изпълнение на обществената поръчка:</w:t>
      </w:r>
    </w:p>
    <w:p w:rsidR="000F472D" w:rsidRPr="00D17B39" w:rsidRDefault="006864A8" w:rsidP="009B55BD">
      <w:pPr>
        <w:ind w:firstLine="560"/>
        <w:jc w:val="both"/>
        <w:rPr>
          <w:rFonts w:ascii="Times New Roman" w:hAnsi="Times New Roman" w:cs="Times New Roman"/>
          <w:b/>
          <w:lang w:val="en-US"/>
        </w:rPr>
      </w:pPr>
      <w:bookmarkStart w:id="5" w:name="_GoBack"/>
      <w:bookmarkEnd w:id="5"/>
      <w:r>
        <w:rPr>
          <w:rFonts w:ascii="Times New Roman" w:hAnsi="Times New Roman" w:cs="Times New Roman"/>
          <w:b/>
        </w:rPr>
        <w:t>2.</w:t>
      </w:r>
      <w:r w:rsidR="000F472D" w:rsidRPr="00D17B39">
        <w:rPr>
          <w:rFonts w:ascii="Times New Roman" w:hAnsi="Times New Roman" w:cs="Times New Roman"/>
          <w:b/>
        </w:rPr>
        <w:t>Технология за полагане и уплътняване на настилка от трошен камък.</w:t>
      </w:r>
    </w:p>
    <w:p w:rsidR="000F472D" w:rsidRPr="009B55BD" w:rsidRDefault="000F472D" w:rsidP="009B55BD">
      <w:pPr>
        <w:pStyle w:val="29"/>
        <w:spacing w:after="0"/>
        <w:ind w:firstLine="560"/>
        <w:rPr>
          <w:sz w:val="24"/>
          <w:szCs w:val="24"/>
        </w:rPr>
      </w:pPr>
      <w:r w:rsidRPr="009B55BD">
        <w:rPr>
          <w:sz w:val="24"/>
          <w:szCs w:val="24"/>
        </w:rPr>
        <w:t xml:space="preserve">Предвижда се профилиране и оформяне на леглото на съществуващата настилка, като се засипят изровени участъци. </w:t>
      </w:r>
    </w:p>
    <w:p w:rsidR="000F472D" w:rsidRPr="009B55BD" w:rsidRDefault="000F472D" w:rsidP="009B55BD">
      <w:pPr>
        <w:pStyle w:val="29"/>
        <w:spacing w:after="0"/>
        <w:ind w:firstLine="560"/>
        <w:rPr>
          <w:sz w:val="24"/>
          <w:szCs w:val="24"/>
        </w:rPr>
      </w:pPr>
      <w:r w:rsidRPr="009B55BD">
        <w:rPr>
          <w:sz w:val="24"/>
          <w:szCs w:val="24"/>
        </w:rPr>
        <w:t xml:space="preserve">Полагането на трошения камък се извършва с </w:t>
      </w:r>
      <w:proofErr w:type="spellStart"/>
      <w:r w:rsidRPr="009B55BD">
        <w:rPr>
          <w:sz w:val="24"/>
          <w:szCs w:val="24"/>
        </w:rPr>
        <w:t>грейдер</w:t>
      </w:r>
      <w:proofErr w:type="spellEnd"/>
      <w:r w:rsidRPr="009B55BD">
        <w:rPr>
          <w:sz w:val="24"/>
          <w:szCs w:val="24"/>
        </w:rPr>
        <w:t xml:space="preserve">, като се оформят съответните надлъжни и напречни наклони. Валирането на положената трошенокаменна настилка се извършва с </w:t>
      </w:r>
      <w:proofErr w:type="spellStart"/>
      <w:r w:rsidRPr="009B55BD">
        <w:rPr>
          <w:sz w:val="24"/>
          <w:szCs w:val="24"/>
        </w:rPr>
        <w:t>еднобандажен</w:t>
      </w:r>
      <w:proofErr w:type="spellEnd"/>
      <w:r w:rsidRPr="009B55BD">
        <w:rPr>
          <w:sz w:val="24"/>
          <w:szCs w:val="24"/>
        </w:rPr>
        <w:t xml:space="preserve"> вибрационен валяк/10-12т/. Лентите на уплътняване  се застъпват минимум 15 см. Влажността на камъка се контролира. При недостатъчна влажност на материала, допълнителното количество на вода за достигане на оптималната влажност се доб</w:t>
      </w:r>
      <w:r w:rsidR="006864A8">
        <w:rPr>
          <w:sz w:val="24"/>
          <w:szCs w:val="24"/>
        </w:rPr>
        <w:t>а</w:t>
      </w:r>
      <w:r w:rsidRPr="009B55BD">
        <w:rPr>
          <w:sz w:val="24"/>
          <w:szCs w:val="24"/>
        </w:rPr>
        <w:t xml:space="preserve">вя чрез наръсване с </w:t>
      </w:r>
      <w:proofErr w:type="spellStart"/>
      <w:r w:rsidRPr="009B55BD">
        <w:rPr>
          <w:sz w:val="24"/>
          <w:szCs w:val="24"/>
        </w:rPr>
        <w:t>водоноска</w:t>
      </w:r>
      <w:proofErr w:type="spellEnd"/>
      <w:r w:rsidRPr="009B55BD">
        <w:rPr>
          <w:sz w:val="24"/>
          <w:szCs w:val="24"/>
        </w:rPr>
        <w:t xml:space="preserve">, съоръжена с греда с </w:t>
      </w:r>
      <w:proofErr w:type="spellStart"/>
      <w:r w:rsidRPr="009B55BD">
        <w:rPr>
          <w:sz w:val="24"/>
          <w:szCs w:val="24"/>
        </w:rPr>
        <w:t>разпръсквач</w:t>
      </w:r>
      <w:proofErr w:type="spellEnd"/>
      <w:r w:rsidRPr="009B55BD">
        <w:rPr>
          <w:sz w:val="24"/>
          <w:szCs w:val="24"/>
        </w:rPr>
        <w:t xml:space="preserve">.  </w:t>
      </w:r>
    </w:p>
    <w:p w:rsidR="007A3B3A" w:rsidRPr="009B55BD" w:rsidRDefault="007A3B3A" w:rsidP="009B55BD">
      <w:pPr>
        <w:pStyle w:val="29"/>
        <w:spacing w:after="0"/>
        <w:ind w:firstLine="560"/>
        <w:rPr>
          <w:sz w:val="24"/>
          <w:szCs w:val="24"/>
        </w:rPr>
      </w:pPr>
    </w:p>
    <w:p w:rsidR="000F472D" w:rsidRPr="009B55BD" w:rsidRDefault="000F472D" w:rsidP="00B332D4">
      <w:pPr>
        <w:spacing w:line="250" w:lineRule="exact"/>
        <w:jc w:val="both"/>
        <w:rPr>
          <w:rStyle w:val="50"/>
          <w:rFonts w:eastAsia="Arial Unicode MS"/>
          <w:bCs w:val="0"/>
          <w:sz w:val="24"/>
          <w:szCs w:val="24"/>
          <w:u w:val="none"/>
          <w:lang w:val="en-US"/>
        </w:rPr>
      </w:pPr>
      <w:r w:rsidRPr="009B55BD">
        <w:rPr>
          <w:rStyle w:val="50"/>
          <w:rFonts w:eastAsia="Arial Unicode MS"/>
          <w:bCs w:val="0"/>
          <w:sz w:val="24"/>
          <w:szCs w:val="24"/>
          <w:u w:val="none"/>
        </w:rPr>
        <w:t>ИЗИСКВАНИЯ ЗА ОПАЗВАНЕ НА ОКОЛНАТА СРЕДА</w:t>
      </w:r>
    </w:p>
    <w:p w:rsidR="000F472D" w:rsidRPr="009B55BD" w:rsidRDefault="000F472D" w:rsidP="009B55BD">
      <w:pPr>
        <w:spacing w:line="250" w:lineRule="exact"/>
        <w:ind w:firstLine="560"/>
        <w:jc w:val="both"/>
        <w:rPr>
          <w:rFonts w:ascii="Times New Roman" w:hAnsi="Times New Roman" w:cs="Times New Roman"/>
        </w:rPr>
      </w:pPr>
      <w:r w:rsidRPr="009B55BD">
        <w:rPr>
          <w:rFonts w:ascii="Times New Roman" w:hAnsi="Times New Roman" w:cs="Times New Roman"/>
        </w:rPr>
        <w:t>Съгласно чл. 88, ал. 1, т. 2 на Закона за опазване на околната среда (ЗООС), оценка на въздействието върху околната среда се извършва на инвестиционните предложения за строителство, дейности и технологии, съгласно приложения № 1 и № 2 на ЗООС. Разглежданият проект не попада в тези приложения. Въздействието върху околната среда по време на строителството и ползването на строежа, включително защитата на шум, се очаква в границите на нормите за подобен вид строежи.</w:t>
      </w:r>
    </w:p>
    <w:sectPr w:rsidR="000F472D" w:rsidRPr="009B55BD" w:rsidSect="007678F6">
      <w:footerReference w:type="default" r:id="rId10"/>
      <w:headerReference w:type="first" r:id="rId11"/>
      <w:footerReference w:type="first" r:id="rId12"/>
      <w:pgSz w:w="11900" w:h="16840"/>
      <w:pgMar w:top="993" w:right="488" w:bottom="993" w:left="112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E83" w:rsidRDefault="00654E83" w:rsidP="008C58A1">
      <w:r>
        <w:separator/>
      </w:r>
    </w:p>
  </w:endnote>
  <w:endnote w:type="continuationSeparator" w:id="0">
    <w:p w:rsidR="00654E83" w:rsidRDefault="00654E83" w:rsidP="008C5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FE4" w:rsidRDefault="00654E83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8.8pt;margin-top:824.05pt;width:5.55pt;height:12.6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/OSqwIAAKwFAAAOAAAAZHJzL2Uyb0RvYy54bWysVG1vmzAQ/j5p/8HydwqkQACVVG0I06Tu&#10;RWr3AxwwwRrYyHYD3dT/vrMJSdp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" filled="f" stroked="f">
          <v:textbox style="mso-fit-shape-to-text:t" inset="0,0,0,0">
            <w:txbxContent>
              <w:p w:rsidR="006D4FE4" w:rsidRDefault="006D4FE4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B332D4" w:rsidRPr="00B332D4">
                  <w:rPr>
                    <w:rStyle w:val="a4"/>
                    <w:rFonts w:eastAsia="Arial Unicode MS"/>
                    <w:noProof/>
                  </w:rPr>
                  <w:t>6</w:t>
                </w:r>
                <w:r>
                  <w:rPr>
                    <w:rStyle w:val="a4"/>
                    <w:rFonts w:eastAsia="Arial Unicode MS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FE4" w:rsidRDefault="00654E83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1" type="#_x0000_t202" style="position:absolute;margin-left:563.6pt;margin-top:813.05pt;width:5.05pt;height:11.5pt;z-index:-25165414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" filled="f" stroked="f">
          <v:textbox style="mso-fit-shape-to-text:t" inset="0,0,0,0">
            <w:txbxContent>
              <w:p w:rsidR="006D4FE4" w:rsidRDefault="006D4FE4">
                <w:r>
                  <w:rPr>
                    <w:sz w:val="22"/>
                    <w:szCs w:val="22"/>
                  </w:rPr>
                  <w:fldChar w:fldCharType="begin"/>
                </w:r>
                <w:r>
                  <w:instrText xml:space="preserve"> PAGE \* MERGEFORMAT </w:instrText>
                </w:r>
                <w:r>
                  <w:rPr>
                    <w:sz w:val="22"/>
                    <w:szCs w:val="22"/>
                  </w:rPr>
                  <w:fldChar w:fldCharType="separate"/>
                </w:r>
                <w:r w:rsidRPr="00057934">
                  <w:rPr>
                    <w:rStyle w:val="10pt"/>
                    <w:rFonts w:eastAsia="Arial Unicode MS"/>
                    <w:noProof/>
                  </w:rPr>
                  <w:t>4</w:t>
                </w:r>
                <w:r>
                  <w:rPr>
                    <w:rStyle w:val="10pt"/>
                    <w:rFonts w:eastAsia="Arial Unicode MS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E83" w:rsidRDefault="00654E83" w:rsidP="008C58A1">
      <w:r>
        <w:separator/>
      </w:r>
    </w:p>
  </w:footnote>
  <w:footnote w:type="continuationSeparator" w:id="0">
    <w:p w:rsidR="00654E83" w:rsidRDefault="00654E83" w:rsidP="008C5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FE4" w:rsidRDefault="00654E83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60.6pt;margin-top:32.55pt;width:502pt;height:25.3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" filled="f" stroked="f">
          <v:textbox style="mso-fit-shape-to-text:t" inset="0,0,0,0">
            <w:txbxContent>
              <w:p w:rsidR="006D4FE4" w:rsidRDefault="006D4FE4">
                <w:proofErr w:type="spellStart"/>
                <w:r>
                  <w:rPr>
                    <w:rStyle w:val="a4"/>
                    <w:rFonts w:eastAsia="Arial Unicode MS"/>
                  </w:rPr>
                  <w:t>носимоспособност</w:t>
                </w:r>
                <w:proofErr w:type="spellEnd"/>
                <w:r>
                  <w:rPr>
                    <w:rStyle w:val="a4"/>
                    <w:rFonts w:eastAsia="Arial Unicode MS"/>
                  </w:rPr>
                  <w:t xml:space="preserve"> на уличното платно, профилиране с плътна асфалтова смес, машинно полагане на 5 см.</w:t>
                </w:r>
              </w:p>
              <w:p w:rsidR="006D4FE4" w:rsidRDefault="006D4FE4">
                <w:r>
                  <w:rPr>
                    <w:rStyle w:val="a4"/>
                    <w:rFonts w:eastAsia="Arial Unicode MS"/>
                  </w:rPr>
                  <w:t>плътна асфалтова смес със средна квадратура около 2500 квадратни метра.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8FF"/>
    <w:multiLevelType w:val="multilevel"/>
    <w:tmpl w:val="AED6DF3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3312C7"/>
    <w:multiLevelType w:val="hybridMultilevel"/>
    <w:tmpl w:val="37922AA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361EF5"/>
    <w:multiLevelType w:val="multilevel"/>
    <w:tmpl w:val="BCAA3F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CB6599"/>
    <w:multiLevelType w:val="hybridMultilevel"/>
    <w:tmpl w:val="B9E4ED0A"/>
    <w:lvl w:ilvl="0" w:tplc="0402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3AC25D4D"/>
    <w:multiLevelType w:val="hybridMultilevel"/>
    <w:tmpl w:val="861C76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A7618B"/>
    <w:multiLevelType w:val="multilevel"/>
    <w:tmpl w:val="4B4612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94E6082"/>
    <w:multiLevelType w:val="multilevel"/>
    <w:tmpl w:val="70BA1F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B3C5CF3"/>
    <w:multiLevelType w:val="multilevel"/>
    <w:tmpl w:val="594886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4F67234"/>
    <w:multiLevelType w:val="multilevel"/>
    <w:tmpl w:val="28965DC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9771CCA"/>
    <w:multiLevelType w:val="multilevel"/>
    <w:tmpl w:val="5CF21A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9"/>
  </w:num>
  <w:num w:numId="5">
    <w:abstractNumId w:val="0"/>
  </w:num>
  <w:num w:numId="6">
    <w:abstractNumId w:val="8"/>
  </w:num>
  <w:num w:numId="7">
    <w:abstractNumId w:val="6"/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472D"/>
    <w:rsid w:val="00001A09"/>
    <w:rsid w:val="0006462A"/>
    <w:rsid w:val="000F3623"/>
    <w:rsid w:val="000F472D"/>
    <w:rsid w:val="001F3872"/>
    <w:rsid w:val="001F4FC2"/>
    <w:rsid w:val="002842C7"/>
    <w:rsid w:val="002A39AF"/>
    <w:rsid w:val="00396B30"/>
    <w:rsid w:val="00456293"/>
    <w:rsid w:val="00470AAD"/>
    <w:rsid w:val="004C5871"/>
    <w:rsid w:val="00621789"/>
    <w:rsid w:val="00654E83"/>
    <w:rsid w:val="00672D49"/>
    <w:rsid w:val="006864A8"/>
    <w:rsid w:val="006D4FE4"/>
    <w:rsid w:val="007678F6"/>
    <w:rsid w:val="0077630E"/>
    <w:rsid w:val="007A3B3A"/>
    <w:rsid w:val="007D0917"/>
    <w:rsid w:val="007E07D0"/>
    <w:rsid w:val="00877BB9"/>
    <w:rsid w:val="008C58A1"/>
    <w:rsid w:val="008D5A13"/>
    <w:rsid w:val="009137E5"/>
    <w:rsid w:val="00946F7D"/>
    <w:rsid w:val="00981B7C"/>
    <w:rsid w:val="0098605F"/>
    <w:rsid w:val="009B55BD"/>
    <w:rsid w:val="00A3264E"/>
    <w:rsid w:val="00A70D77"/>
    <w:rsid w:val="00A902EC"/>
    <w:rsid w:val="00B332D4"/>
    <w:rsid w:val="00B41B04"/>
    <w:rsid w:val="00B65D58"/>
    <w:rsid w:val="00BF7203"/>
    <w:rsid w:val="00CA45CB"/>
    <w:rsid w:val="00D17B39"/>
    <w:rsid w:val="00D40C91"/>
    <w:rsid w:val="00DB10CA"/>
    <w:rsid w:val="00E76133"/>
    <w:rsid w:val="00E82AE5"/>
    <w:rsid w:val="00F204EB"/>
    <w:rsid w:val="00F70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F472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орен или долен колонтитул_"/>
    <w:basedOn w:val="a0"/>
    <w:rsid w:val="000F47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Горен или долен колонтитул"/>
    <w:basedOn w:val="a3"/>
    <w:rsid w:val="000F47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1">
    <w:name w:val="Заглавие #1_"/>
    <w:basedOn w:val="a0"/>
    <w:rsid w:val="000F47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10">
    <w:name w:val="Заглавие #1"/>
    <w:basedOn w:val="1"/>
    <w:rsid w:val="000F47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single"/>
      <w:lang w:val="bg-BG" w:eastAsia="bg-BG" w:bidi="bg-BG"/>
    </w:rPr>
  </w:style>
  <w:style w:type="character" w:customStyle="1" w:styleId="2">
    <w:name w:val="Основен текст (2)_"/>
    <w:basedOn w:val="a0"/>
    <w:rsid w:val="000F47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Заглавие #3_"/>
    <w:basedOn w:val="a0"/>
    <w:link w:val="30"/>
    <w:rsid w:val="000F472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ен текст (3)_"/>
    <w:basedOn w:val="a0"/>
    <w:link w:val="32"/>
    <w:rsid w:val="000F472D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4">
    <w:name w:val="Основен текст (4)_"/>
    <w:basedOn w:val="a0"/>
    <w:link w:val="40"/>
    <w:rsid w:val="000F472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">
    <w:name w:val="Основен текст (5)_"/>
    <w:basedOn w:val="a0"/>
    <w:rsid w:val="000F47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0">
    <w:name w:val="Основен текст (5)"/>
    <w:basedOn w:val="5"/>
    <w:rsid w:val="000F47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20">
    <w:name w:val="Основен текст (2) + Удебелен"/>
    <w:basedOn w:val="2"/>
    <w:rsid w:val="000F47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51">
    <w:name w:val="Заглавие #5_"/>
    <w:basedOn w:val="a0"/>
    <w:rsid w:val="000F47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2">
    <w:name w:val="Заглавие #5"/>
    <w:basedOn w:val="51"/>
    <w:rsid w:val="000F47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10pt">
    <w:name w:val="Горен или долен колонтитул + 10 pt;Удебелен"/>
    <w:basedOn w:val="a3"/>
    <w:rsid w:val="000F47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bg-BG" w:eastAsia="bg-BG" w:bidi="bg-BG"/>
    </w:rPr>
  </w:style>
  <w:style w:type="character" w:customStyle="1" w:styleId="21">
    <w:name w:val="Основен текст (2)"/>
    <w:basedOn w:val="2"/>
    <w:rsid w:val="000F47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53">
    <w:name w:val="Основен текст (5) + Не е удебелен"/>
    <w:basedOn w:val="5"/>
    <w:rsid w:val="000F47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paragraph" w:customStyle="1" w:styleId="30">
    <w:name w:val="Заглавие #3"/>
    <w:basedOn w:val="a"/>
    <w:link w:val="3"/>
    <w:rsid w:val="000F472D"/>
    <w:pPr>
      <w:shd w:val="clear" w:color="auto" w:fill="FFFFFF"/>
      <w:spacing w:before="120" w:after="1080" w:line="379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32">
    <w:name w:val="Основен текст (3)"/>
    <w:basedOn w:val="a"/>
    <w:link w:val="31"/>
    <w:rsid w:val="000F472D"/>
    <w:pPr>
      <w:shd w:val="clear" w:color="auto" w:fill="FFFFFF"/>
      <w:spacing w:before="1080" w:after="420"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paragraph" w:customStyle="1" w:styleId="40">
    <w:name w:val="Основен текст (4)"/>
    <w:basedOn w:val="a"/>
    <w:link w:val="4"/>
    <w:rsid w:val="000F472D"/>
    <w:pPr>
      <w:shd w:val="clear" w:color="auto" w:fill="FFFFFF"/>
      <w:spacing w:before="420" w:after="300" w:line="317" w:lineRule="exac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5">
    <w:name w:val="Основен текст_"/>
    <w:basedOn w:val="a0"/>
    <w:link w:val="33"/>
    <w:rsid w:val="000F472D"/>
    <w:rPr>
      <w:rFonts w:ascii="Times New Roman" w:eastAsia="Times New Roman" w:hAnsi="Times New Roman" w:cs="Times New Roman"/>
      <w:spacing w:val="2"/>
      <w:sz w:val="19"/>
      <w:szCs w:val="19"/>
      <w:shd w:val="clear" w:color="auto" w:fill="FFFFFF"/>
    </w:rPr>
  </w:style>
  <w:style w:type="paragraph" w:customStyle="1" w:styleId="33">
    <w:name w:val="Основен текст3"/>
    <w:basedOn w:val="a"/>
    <w:link w:val="a5"/>
    <w:rsid w:val="000F472D"/>
    <w:pPr>
      <w:shd w:val="clear" w:color="auto" w:fill="FFFFFF"/>
      <w:spacing w:before="300" w:line="274" w:lineRule="exact"/>
      <w:ind w:hanging="420"/>
      <w:jc w:val="both"/>
    </w:pPr>
    <w:rPr>
      <w:rFonts w:ascii="Times New Roman" w:eastAsia="Times New Roman" w:hAnsi="Times New Roman" w:cs="Times New Roman"/>
      <w:color w:val="auto"/>
      <w:spacing w:val="2"/>
      <w:sz w:val="19"/>
      <w:szCs w:val="19"/>
      <w:lang w:eastAsia="en-US" w:bidi="ar-SA"/>
    </w:rPr>
  </w:style>
  <w:style w:type="paragraph" w:styleId="22">
    <w:name w:val="List 2"/>
    <w:basedOn w:val="a"/>
    <w:uiPriority w:val="99"/>
    <w:unhideWhenUsed/>
    <w:rsid w:val="000F472D"/>
    <w:pPr>
      <w:ind w:left="566" w:hanging="283"/>
      <w:contextualSpacing/>
    </w:pPr>
  </w:style>
  <w:style w:type="paragraph" w:styleId="54">
    <w:name w:val="List 5"/>
    <w:basedOn w:val="a"/>
    <w:uiPriority w:val="99"/>
    <w:unhideWhenUsed/>
    <w:rsid w:val="000F472D"/>
    <w:pPr>
      <w:ind w:left="1415" w:hanging="283"/>
      <w:contextualSpacing/>
    </w:pPr>
  </w:style>
  <w:style w:type="paragraph" w:styleId="41">
    <w:name w:val="List Continue 4"/>
    <w:basedOn w:val="a"/>
    <w:uiPriority w:val="99"/>
    <w:unhideWhenUsed/>
    <w:rsid w:val="000F472D"/>
    <w:pPr>
      <w:spacing w:after="120"/>
      <w:ind w:left="1132"/>
      <w:contextualSpacing/>
    </w:pPr>
  </w:style>
  <w:style w:type="paragraph" w:styleId="a6">
    <w:name w:val="Subtitle"/>
    <w:basedOn w:val="a"/>
    <w:next w:val="a"/>
    <w:link w:val="a7"/>
    <w:uiPriority w:val="11"/>
    <w:qFormat/>
    <w:rsid w:val="000F47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лавие Знак"/>
    <w:basedOn w:val="a0"/>
    <w:link w:val="a6"/>
    <w:uiPriority w:val="11"/>
    <w:rsid w:val="000F47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bg-BG" w:bidi="bg-BG"/>
    </w:rPr>
  </w:style>
  <w:style w:type="paragraph" w:styleId="a8">
    <w:name w:val="Body Text"/>
    <w:basedOn w:val="a"/>
    <w:link w:val="a9"/>
    <w:uiPriority w:val="99"/>
    <w:semiHidden/>
    <w:unhideWhenUsed/>
    <w:rsid w:val="000F472D"/>
    <w:pPr>
      <w:spacing w:after="120"/>
    </w:pPr>
  </w:style>
  <w:style w:type="character" w:customStyle="1" w:styleId="a9">
    <w:name w:val="Основен текст Знак"/>
    <w:basedOn w:val="a0"/>
    <w:link w:val="a8"/>
    <w:uiPriority w:val="99"/>
    <w:semiHidden/>
    <w:rsid w:val="000F472D"/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paragraph" w:styleId="aa">
    <w:name w:val="Body Text First Indent"/>
    <w:basedOn w:val="a8"/>
    <w:link w:val="ab"/>
    <w:uiPriority w:val="99"/>
    <w:unhideWhenUsed/>
    <w:rsid w:val="000F472D"/>
    <w:pPr>
      <w:spacing w:after="0"/>
      <w:ind w:firstLine="360"/>
    </w:pPr>
  </w:style>
  <w:style w:type="character" w:customStyle="1" w:styleId="ab">
    <w:name w:val="Основен текст отстъп първи ред Знак"/>
    <w:basedOn w:val="a9"/>
    <w:link w:val="aa"/>
    <w:uiPriority w:val="99"/>
    <w:rsid w:val="000F472D"/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paragraph" w:customStyle="1" w:styleId="29">
    <w:name w:val="Основен текст (2) + 9"/>
    <w:aliases w:val="5 pt"/>
    <w:rsid w:val="000F472D"/>
    <w:pPr>
      <w:spacing w:after="144" w:line="250" w:lineRule="exact"/>
      <w:jc w:val="both"/>
    </w:pPr>
    <w:rPr>
      <w:rFonts w:ascii="Times New Roman" w:eastAsia="Times New Roman" w:hAnsi="Times New Roman" w:cs="Times New Roman"/>
    </w:rPr>
  </w:style>
  <w:style w:type="paragraph" w:styleId="ac">
    <w:name w:val="List Paragraph"/>
    <w:basedOn w:val="a"/>
    <w:uiPriority w:val="34"/>
    <w:qFormat/>
    <w:rsid w:val="000F472D"/>
    <w:pPr>
      <w:ind w:left="720"/>
      <w:contextualSpacing/>
    </w:pPr>
  </w:style>
  <w:style w:type="paragraph" w:styleId="ad">
    <w:name w:val="header"/>
    <w:basedOn w:val="a"/>
    <w:link w:val="ae"/>
    <w:uiPriority w:val="99"/>
    <w:semiHidden/>
    <w:unhideWhenUsed/>
    <w:rsid w:val="001F4FC2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1F4FC2"/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paragraph" w:styleId="af">
    <w:name w:val="footer"/>
    <w:basedOn w:val="a"/>
    <w:link w:val="af0"/>
    <w:uiPriority w:val="99"/>
    <w:semiHidden/>
    <w:unhideWhenUsed/>
    <w:rsid w:val="001F4FC2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semiHidden/>
    <w:rsid w:val="001F4FC2"/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paragraph" w:styleId="af1">
    <w:name w:val="Balloon Text"/>
    <w:basedOn w:val="a"/>
    <w:link w:val="af2"/>
    <w:uiPriority w:val="99"/>
    <w:semiHidden/>
    <w:unhideWhenUsed/>
    <w:rsid w:val="00B332D4"/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0"/>
    <w:link w:val="af1"/>
    <w:uiPriority w:val="99"/>
    <w:semiHidden/>
    <w:rsid w:val="00B332D4"/>
    <w:rPr>
      <w:rFonts w:ascii="Tahoma" w:eastAsia="Arial Unicode MS" w:hAnsi="Tahoma" w:cs="Tahoma"/>
      <w:color w:val="000000"/>
      <w:sz w:val="16"/>
      <w:szCs w:val="16"/>
      <w:lang w:eastAsia="bg-BG"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2302</Words>
  <Characters>13122</Characters>
  <Application>Microsoft Office Word</Application>
  <DocSecurity>0</DocSecurity>
  <Lines>109</Lines>
  <Paragraphs>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Atom</dc:creator>
  <cp:keywords/>
  <dc:description/>
  <cp:lastModifiedBy>1</cp:lastModifiedBy>
  <cp:revision>19</cp:revision>
  <dcterms:created xsi:type="dcterms:W3CDTF">2019-04-08T08:08:00Z</dcterms:created>
  <dcterms:modified xsi:type="dcterms:W3CDTF">2020-03-26T16:31:00Z</dcterms:modified>
</cp:coreProperties>
</file>